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4DB" w:rsidRPr="00576DB9" w:rsidRDefault="002404DB" w:rsidP="00DF691B">
      <w:pPr>
        <w:spacing w:line="240" w:lineRule="auto"/>
        <w:jc w:val="center"/>
        <w:rPr>
          <w:rFonts w:ascii="Times New Roman" w:hAnsi="Times New Roman" w:cs="Times New Roman"/>
          <w:sz w:val="24"/>
          <w:szCs w:val="24"/>
        </w:rPr>
      </w:pPr>
      <w:r w:rsidRPr="00576DB9">
        <w:rPr>
          <w:rFonts w:ascii="Times New Roman" w:hAnsi="Times New Roman" w:cs="Times New Roman"/>
          <w:sz w:val="24"/>
          <w:szCs w:val="24"/>
        </w:rPr>
        <w:t>IN THE CENTRAL ADMINISTRATIVE TRIBUNAL</w:t>
      </w:r>
    </w:p>
    <w:p w:rsidR="002404DB" w:rsidRPr="00576DB9" w:rsidRDefault="002404DB" w:rsidP="00DF691B">
      <w:pPr>
        <w:spacing w:line="240" w:lineRule="auto"/>
        <w:jc w:val="center"/>
        <w:rPr>
          <w:rFonts w:ascii="Times New Roman" w:hAnsi="Times New Roman" w:cs="Times New Roman"/>
          <w:sz w:val="24"/>
          <w:szCs w:val="24"/>
        </w:rPr>
      </w:pPr>
      <w:r w:rsidRPr="00576DB9">
        <w:rPr>
          <w:rFonts w:ascii="Times New Roman" w:hAnsi="Times New Roman" w:cs="Times New Roman"/>
          <w:sz w:val="24"/>
          <w:szCs w:val="24"/>
        </w:rPr>
        <w:t>PRINCIPAL BENCH AT NEW DELHI</w:t>
      </w:r>
    </w:p>
    <w:p w:rsidR="002404DB" w:rsidRPr="00576DB9" w:rsidRDefault="002404DB" w:rsidP="00DF691B">
      <w:pPr>
        <w:spacing w:line="240" w:lineRule="auto"/>
        <w:jc w:val="center"/>
        <w:rPr>
          <w:rFonts w:ascii="Times New Roman" w:hAnsi="Times New Roman" w:cs="Times New Roman"/>
          <w:b/>
          <w:sz w:val="24"/>
          <w:szCs w:val="24"/>
        </w:rPr>
      </w:pPr>
      <w:r w:rsidRPr="00576DB9">
        <w:rPr>
          <w:rFonts w:ascii="Times New Roman" w:hAnsi="Times New Roman" w:cs="Times New Roman"/>
          <w:b/>
          <w:sz w:val="24"/>
          <w:szCs w:val="24"/>
        </w:rPr>
        <w:t>OA No.45 of 2015</w:t>
      </w:r>
    </w:p>
    <w:p w:rsidR="002404DB" w:rsidRPr="00576DB9" w:rsidRDefault="002404DB" w:rsidP="00DF691B">
      <w:pPr>
        <w:spacing w:line="240" w:lineRule="auto"/>
        <w:rPr>
          <w:rFonts w:ascii="Times New Roman" w:hAnsi="Times New Roman" w:cs="Times New Roman"/>
          <w:sz w:val="24"/>
          <w:szCs w:val="24"/>
        </w:rPr>
      </w:pPr>
      <w:r w:rsidRPr="00576DB9">
        <w:rPr>
          <w:rFonts w:ascii="Times New Roman" w:hAnsi="Times New Roman" w:cs="Times New Roman"/>
          <w:sz w:val="24"/>
          <w:szCs w:val="24"/>
        </w:rPr>
        <w:t>BETWEEN:</w:t>
      </w:r>
    </w:p>
    <w:p w:rsidR="002404DB" w:rsidRPr="00576DB9" w:rsidRDefault="002404DB" w:rsidP="00DF691B">
      <w:pPr>
        <w:spacing w:line="240" w:lineRule="auto"/>
        <w:rPr>
          <w:rFonts w:ascii="Times New Roman" w:hAnsi="Times New Roman" w:cs="Times New Roman"/>
          <w:sz w:val="24"/>
          <w:szCs w:val="24"/>
        </w:rPr>
      </w:pPr>
      <w:proofErr w:type="spellStart"/>
      <w:proofErr w:type="gramStart"/>
      <w:r w:rsidRPr="00576DB9">
        <w:rPr>
          <w:rFonts w:ascii="Times New Roman" w:hAnsi="Times New Roman" w:cs="Times New Roman"/>
          <w:sz w:val="24"/>
          <w:szCs w:val="24"/>
        </w:rPr>
        <w:t>Abhay</w:t>
      </w:r>
      <w:proofErr w:type="spellEnd"/>
      <w:r w:rsidRPr="00576DB9">
        <w:rPr>
          <w:rFonts w:ascii="Times New Roman" w:hAnsi="Times New Roman" w:cs="Times New Roman"/>
          <w:sz w:val="24"/>
          <w:szCs w:val="24"/>
        </w:rPr>
        <w:t xml:space="preserve"> Kumar &amp; 4 Ors.</w:t>
      </w:r>
      <w:proofErr w:type="gramEnd"/>
      <w:r w:rsidRPr="00576DB9">
        <w:rPr>
          <w:rFonts w:ascii="Times New Roman" w:hAnsi="Times New Roman" w:cs="Times New Roman"/>
          <w:sz w:val="24"/>
          <w:szCs w:val="24"/>
        </w:rPr>
        <w:t xml:space="preserve">                                                ... Applicants</w:t>
      </w:r>
    </w:p>
    <w:p w:rsidR="002404DB" w:rsidRPr="00576DB9" w:rsidRDefault="002404DB" w:rsidP="00DF691B">
      <w:pPr>
        <w:spacing w:line="240" w:lineRule="auto"/>
        <w:rPr>
          <w:rFonts w:ascii="Times New Roman" w:hAnsi="Times New Roman" w:cs="Times New Roman"/>
          <w:sz w:val="24"/>
          <w:szCs w:val="24"/>
        </w:rPr>
      </w:pPr>
      <w:r w:rsidRPr="00576DB9">
        <w:rPr>
          <w:rFonts w:ascii="Times New Roman" w:hAnsi="Times New Roman" w:cs="Times New Roman"/>
          <w:sz w:val="24"/>
          <w:szCs w:val="24"/>
        </w:rPr>
        <w:tab/>
        <w:t>AND</w:t>
      </w:r>
    </w:p>
    <w:p w:rsidR="002404DB" w:rsidRPr="00576DB9" w:rsidRDefault="002404DB" w:rsidP="00DF691B">
      <w:pPr>
        <w:pStyle w:val="NoSpacing"/>
        <w:rPr>
          <w:rFonts w:ascii="Times New Roman" w:hAnsi="Times New Roman" w:cs="Times New Roman"/>
          <w:sz w:val="24"/>
          <w:szCs w:val="24"/>
        </w:rPr>
      </w:pPr>
      <w:r w:rsidRPr="00576DB9">
        <w:rPr>
          <w:rFonts w:ascii="Times New Roman" w:hAnsi="Times New Roman" w:cs="Times New Roman"/>
          <w:sz w:val="24"/>
          <w:szCs w:val="24"/>
        </w:rPr>
        <w:t>Union of India,</w:t>
      </w:r>
    </w:p>
    <w:p w:rsidR="002404DB" w:rsidRPr="00576DB9" w:rsidRDefault="002404DB" w:rsidP="00DF691B">
      <w:pPr>
        <w:pStyle w:val="NoSpacing"/>
        <w:rPr>
          <w:rFonts w:ascii="Times New Roman" w:hAnsi="Times New Roman" w:cs="Times New Roman"/>
          <w:sz w:val="24"/>
          <w:szCs w:val="24"/>
        </w:rPr>
      </w:pPr>
      <w:proofErr w:type="spellStart"/>
      <w:r w:rsidRPr="00576DB9">
        <w:rPr>
          <w:rFonts w:ascii="Times New Roman" w:hAnsi="Times New Roman" w:cs="Times New Roman"/>
          <w:sz w:val="24"/>
          <w:szCs w:val="24"/>
        </w:rPr>
        <w:t>Rep.by</w:t>
      </w:r>
      <w:proofErr w:type="spellEnd"/>
      <w:r w:rsidRPr="00576DB9">
        <w:rPr>
          <w:rFonts w:ascii="Times New Roman" w:hAnsi="Times New Roman" w:cs="Times New Roman"/>
          <w:sz w:val="24"/>
          <w:szCs w:val="24"/>
        </w:rPr>
        <w:t xml:space="preserve"> </w:t>
      </w:r>
      <w:proofErr w:type="gramStart"/>
      <w:r w:rsidRPr="00576DB9">
        <w:rPr>
          <w:rFonts w:ascii="Times New Roman" w:hAnsi="Times New Roman" w:cs="Times New Roman"/>
          <w:sz w:val="24"/>
          <w:szCs w:val="24"/>
        </w:rPr>
        <w:t>It’s</w:t>
      </w:r>
      <w:proofErr w:type="gramEnd"/>
      <w:r w:rsidRPr="00576DB9">
        <w:rPr>
          <w:rFonts w:ascii="Times New Roman" w:hAnsi="Times New Roman" w:cs="Times New Roman"/>
          <w:sz w:val="24"/>
          <w:szCs w:val="24"/>
        </w:rPr>
        <w:t xml:space="preserve"> Secretary, </w:t>
      </w:r>
    </w:p>
    <w:p w:rsidR="002404DB" w:rsidRPr="00576DB9" w:rsidRDefault="002404DB" w:rsidP="00DF691B">
      <w:pPr>
        <w:pStyle w:val="NoSpacing"/>
        <w:rPr>
          <w:rFonts w:ascii="Times New Roman" w:hAnsi="Times New Roman" w:cs="Times New Roman"/>
          <w:sz w:val="24"/>
          <w:szCs w:val="24"/>
        </w:rPr>
      </w:pPr>
      <w:r w:rsidRPr="00576DB9">
        <w:rPr>
          <w:rFonts w:ascii="Times New Roman" w:hAnsi="Times New Roman" w:cs="Times New Roman"/>
          <w:sz w:val="24"/>
          <w:szCs w:val="24"/>
        </w:rPr>
        <w:t xml:space="preserve">Rail </w:t>
      </w:r>
      <w:proofErr w:type="spellStart"/>
      <w:r w:rsidRPr="00576DB9">
        <w:rPr>
          <w:rFonts w:ascii="Times New Roman" w:hAnsi="Times New Roman" w:cs="Times New Roman"/>
          <w:sz w:val="24"/>
          <w:szCs w:val="24"/>
        </w:rPr>
        <w:t>Bhavan</w:t>
      </w:r>
      <w:proofErr w:type="spellEnd"/>
      <w:r w:rsidRPr="00576DB9">
        <w:rPr>
          <w:rFonts w:ascii="Times New Roman" w:hAnsi="Times New Roman" w:cs="Times New Roman"/>
          <w:sz w:val="24"/>
          <w:szCs w:val="24"/>
        </w:rPr>
        <w:t xml:space="preserve">, </w:t>
      </w:r>
    </w:p>
    <w:p w:rsidR="002404DB" w:rsidRPr="00576DB9" w:rsidRDefault="002404DB" w:rsidP="00DF691B">
      <w:pPr>
        <w:pStyle w:val="NoSpacing"/>
        <w:rPr>
          <w:rFonts w:ascii="Times New Roman" w:hAnsi="Times New Roman" w:cs="Times New Roman"/>
          <w:sz w:val="24"/>
          <w:szCs w:val="24"/>
        </w:rPr>
      </w:pPr>
      <w:proofErr w:type="gramStart"/>
      <w:r w:rsidRPr="00576DB9">
        <w:rPr>
          <w:rFonts w:ascii="Times New Roman" w:hAnsi="Times New Roman" w:cs="Times New Roman"/>
          <w:sz w:val="24"/>
          <w:szCs w:val="24"/>
        </w:rPr>
        <w:t>New Delhi and one other.</w:t>
      </w:r>
      <w:proofErr w:type="gramEnd"/>
      <w:r w:rsidRPr="00576DB9">
        <w:rPr>
          <w:rFonts w:ascii="Times New Roman" w:hAnsi="Times New Roman" w:cs="Times New Roman"/>
          <w:sz w:val="24"/>
          <w:szCs w:val="24"/>
        </w:rPr>
        <w:t xml:space="preserve">                                   </w:t>
      </w:r>
      <w:r w:rsidRPr="00576DB9">
        <w:rPr>
          <w:rFonts w:ascii="Times New Roman" w:hAnsi="Times New Roman" w:cs="Times New Roman"/>
          <w:sz w:val="24"/>
          <w:szCs w:val="24"/>
        </w:rPr>
        <w:tab/>
        <w:t xml:space="preserve">    …. Respondents</w:t>
      </w:r>
    </w:p>
    <w:p w:rsidR="002404DB" w:rsidRPr="00576DB9" w:rsidRDefault="002404DB" w:rsidP="00DF691B">
      <w:pPr>
        <w:spacing w:line="240" w:lineRule="auto"/>
        <w:rPr>
          <w:rFonts w:ascii="Times New Roman" w:hAnsi="Times New Roman" w:cs="Times New Roman"/>
          <w:sz w:val="24"/>
          <w:szCs w:val="24"/>
        </w:rPr>
      </w:pPr>
      <w:r w:rsidRPr="00576DB9">
        <w:rPr>
          <w:rFonts w:ascii="Times New Roman" w:hAnsi="Times New Roman" w:cs="Times New Roman"/>
          <w:sz w:val="24"/>
          <w:szCs w:val="24"/>
        </w:rPr>
        <w:t xml:space="preserve">         </w:t>
      </w:r>
    </w:p>
    <w:p w:rsidR="002404DB" w:rsidRPr="00576DB9" w:rsidRDefault="002404DB" w:rsidP="00DF691B">
      <w:pPr>
        <w:spacing w:after="0" w:line="240" w:lineRule="auto"/>
        <w:jc w:val="center"/>
        <w:rPr>
          <w:rFonts w:ascii="Times New Roman" w:hAnsi="Times New Roman" w:cs="Times New Roman"/>
          <w:b/>
          <w:sz w:val="24"/>
          <w:szCs w:val="24"/>
          <w:u w:val="single"/>
        </w:rPr>
      </w:pPr>
      <w:r w:rsidRPr="00576DB9">
        <w:rPr>
          <w:rFonts w:ascii="Times New Roman" w:hAnsi="Times New Roman" w:cs="Times New Roman"/>
          <w:b/>
          <w:sz w:val="24"/>
          <w:szCs w:val="24"/>
          <w:u w:val="single"/>
        </w:rPr>
        <w:t>Reply Affidavit filed on behalf of Respondent No. 1 and 2</w:t>
      </w:r>
    </w:p>
    <w:p w:rsidR="002404DB" w:rsidRPr="00576DB9" w:rsidRDefault="002404DB" w:rsidP="00DF691B">
      <w:pPr>
        <w:pStyle w:val="ListParagraph"/>
        <w:spacing w:after="0" w:line="240" w:lineRule="auto"/>
        <w:ind w:left="0"/>
        <w:jc w:val="both"/>
        <w:rPr>
          <w:rFonts w:ascii="Times New Roman" w:hAnsi="Times New Roman" w:cs="Times New Roman"/>
          <w:sz w:val="24"/>
          <w:szCs w:val="24"/>
        </w:rPr>
      </w:pPr>
      <w:r w:rsidRPr="00576DB9">
        <w:rPr>
          <w:rFonts w:ascii="Times New Roman" w:hAnsi="Times New Roman" w:cs="Times New Roman"/>
          <w:sz w:val="24"/>
          <w:szCs w:val="24"/>
        </w:rPr>
        <w:t xml:space="preserve">1.      I,   </w:t>
      </w:r>
      <w:proofErr w:type="spellStart"/>
      <w:r w:rsidRPr="00576DB9">
        <w:rPr>
          <w:rFonts w:ascii="Times New Roman" w:hAnsi="Times New Roman" w:cs="Times New Roman"/>
          <w:sz w:val="24"/>
          <w:szCs w:val="24"/>
        </w:rPr>
        <w:t>Ashwani</w:t>
      </w:r>
      <w:proofErr w:type="spellEnd"/>
      <w:r w:rsidRPr="00576DB9">
        <w:rPr>
          <w:rFonts w:ascii="Times New Roman" w:hAnsi="Times New Roman" w:cs="Times New Roman"/>
          <w:sz w:val="24"/>
          <w:szCs w:val="24"/>
        </w:rPr>
        <w:t xml:space="preserve"> Kumar S/o………………….. </w:t>
      </w:r>
      <w:proofErr w:type="gramStart"/>
      <w:r w:rsidRPr="00576DB9">
        <w:rPr>
          <w:rFonts w:ascii="Times New Roman" w:hAnsi="Times New Roman" w:cs="Times New Roman"/>
          <w:sz w:val="24"/>
          <w:szCs w:val="24"/>
        </w:rPr>
        <w:t>aged</w:t>
      </w:r>
      <w:proofErr w:type="gramEnd"/>
      <w:r w:rsidRPr="00576DB9">
        <w:rPr>
          <w:rFonts w:ascii="Times New Roman" w:hAnsi="Times New Roman" w:cs="Times New Roman"/>
          <w:sz w:val="24"/>
          <w:szCs w:val="24"/>
        </w:rPr>
        <w:t xml:space="preserve"> about …………. years, </w:t>
      </w:r>
      <w:proofErr w:type="spellStart"/>
      <w:r w:rsidRPr="00576DB9">
        <w:rPr>
          <w:rFonts w:ascii="Times New Roman" w:hAnsi="Times New Roman" w:cs="Times New Roman"/>
          <w:sz w:val="24"/>
          <w:szCs w:val="24"/>
        </w:rPr>
        <w:t>Occ</w:t>
      </w:r>
      <w:proofErr w:type="spellEnd"/>
      <w:r w:rsidRPr="00576DB9">
        <w:rPr>
          <w:rFonts w:ascii="Times New Roman" w:hAnsi="Times New Roman" w:cs="Times New Roman"/>
          <w:sz w:val="24"/>
          <w:szCs w:val="24"/>
        </w:rPr>
        <w:t>: Government Service,  do hereby solemnly affirm and state as follows.</w:t>
      </w:r>
    </w:p>
    <w:p w:rsidR="00854F71" w:rsidRPr="00576DB9" w:rsidRDefault="002404DB" w:rsidP="00DF691B">
      <w:pPr>
        <w:spacing w:line="240" w:lineRule="auto"/>
        <w:rPr>
          <w:rFonts w:ascii="Times New Roman" w:hAnsi="Times New Roman" w:cs="Times New Roman"/>
          <w:sz w:val="24"/>
          <w:szCs w:val="24"/>
        </w:rPr>
      </w:pPr>
      <w:r w:rsidRPr="00576DB9">
        <w:rPr>
          <w:rFonts w:ascii="Times New Roman" w:hAnsi="Times New Roman" w:cs="Times New Roman"/>
          <w:sz w:val="24"/>
          <w:szCs w:val="24"/>
        </w:rPr>
        <w:t xml:space="preserve"> 2.       I am working as Dy. CPO/Gaz. in the office of the respondent </w:t>
      </w:r>
      <w:proofErr w:type="gramStart"/>
      <w:r w:rsidRPr="00576DB9">
        <w:rPr>
          <w:rFonts w:ascii="Times New Roman" w:hAnsi="Times New Roman" w:cs="Times New Roman"/>
          <w:sz w:val="24"/>
          <w:szCs w:val="24"/>
        </w:rPr>
        <w:t>No.1  herein</w:t>
      </w:r>
      <w:proofErr w:type="gramEnd"/>
      <w:r w:rsidRPr="00576DB9">
        <w:rPr>
          <w:rFonts w:ascii="Times New Roman" w:hAnsi="Times New Roman" w:cs="Times New Roman"/>
          <w:sz w:val="24"/>
          <w:szCs w:val="24"/>
        </w:rPr>
        <w:t xml:space="preserve"> and am conversant with the case based on records. I am authorized to file this reply on behalf of Respondents No.1 and 2. I deny all the material averments made in the OA except those that are admitted hereunder. Applicant may be put to strict proof of the same</w:t>
      </w:r>
      <w:r w:rsidR="00294D81" w:rsidRPr="00576DB9">
        <w:rPr>
          <w:rFonts w:ascii="Times New Roman" w:hAnsi="Times New Roman" w:cs="Times New Roman"/>
          <w:sz w:val="24"/>
          <w:szCs w:val="24"/>
        </w:rPr>
        <w:t>.</w:t>
      </w:r>
    </w:p>
    <w:p w:rsidR="00EA6F9F" w:rsidRPr="00576DB9" w:rsidRDefault="00EA6F9F" w:rsidP="00DF691B">
      <w:pPr>
        <w:spacing w:line="240" w:lineRule="auto"/>
        <w:jc w:val="both"/>
        <w:rPr>
          <w:rFonts w:ascii="Times New Roman" w:hAnsi="Times New Roman" w:cs="Times New Roman"/>
          <w:b/>
          <w:sz w:val="24"/>
          <w:szCs w:val="24"/>
          <w:u w:val="single"/>
        </w:rPr>
      </w:pPr>
      <w:r w:rsidRPr="00576DB9">
        <w:rPr>
          <w:rFonts w:ascii="Times New Roman" w:hAnsi="Times New Roman" w:cs="Times New Roman"/>
          <w:color w:val="000000"/>
          <w:sz w:val="24"/>
          <w:szCs w:val="24"/>
        </w:rPr>
        <w:t xml:space="preserve">3. Before giving the reply on merits the deponent wishes to submit the following facts by way of preliminary submissions: </w:t>
      </w:r>
    </w:p>
    <w:p w:rsidR="00EA6F9F" w:rsidRPr="00576DB9" w:rsidRDefault="00EA6F9F" w:rsidP="00DF691B">
      <w:pPr>
        <w:spacing w:line="240" w:lineRule="auto"/>
        <w:jc w:val="both"/>
        <w:rPr>
          <w:rFonts w:ascii="Times New Roman" w:hAnsi="Times New Roman" w:cs="Times New Roman"/>
          <w:bCs/>
          <w:sz w:val="24"/>
          <w:szCs w:val="24"/>
        </w:rPr>
      </w:pPr>
      <w:r w:rsidRPr="00576DB9">
        <w:rPr>
          <w:rFonts w:ascii="Times New Roman" w:hAnsi="Times New Roman" w:cs="Times New Roman"/>
          <w:b/>
          <w:sz w:val="24"/>
          <w:szCs w:val="24"/>
          <w:u w:val="single"/>
        </w:rPr>
        <w:t>Preliminary Submissions</w:t>
      </w:r>
      <w:r w:rsidRPr="00576DB9">
        <w:rPr>
          <w:rFonts w:ascii="Times New Roman" w:hAnsi="Times New Roman" w:cs="Times New Roman"/>
          <w:b/>
          <w:sz w:val="24"/>
          <w:szCs w:val="24"/>
        </w:rPr>
        <w:t>: -</w:t>
      </w:r>
    </w:p>
    <w:p w:rsidR="004B1596" w:rsidRPr="00576DB9" w:rsidRDefault="0063768D" w:rsidP="00DF691B">
      <w:pPr>
        <w:pStyle w:val="BodyTextIndent2"/>
        <w:numPr>
          <w:ilvl w:val="0"/>
          <w:numId w:val="1"/>
        </w:numPr>
        <w:ind w:left="360"/>
        <w:rPr>
          <w:bCs/>
          <w:lang w:val="en-IN"/>
        </w:rPr>
      </w:pPr>
      <w:r w:rsidRPr="00576DB9">
        <w:rPr>
          <w:bCs/>
          <w:lang w:val="en-IN"/>
        </w:rPr>
        <w:t>The applicants are direct recruit IRSME officers of 2009 UPSC examination batch and are aggrieved with t</w:t>
      </w:r>
      <w:r w:rsidR="00EA6F9F" w:rsidRPr="00576DB9">
        <w:rPr>
          <w:bCs/>
          <w:lang w:val="en-IN"/>
        </w:rPr>
        <w:t xml:space="preserve">he impugned </w:t>
      </w:r>
      <w:r w:rsidR="005B3F7D" w:rsidRPr="00576DB9">
        <w:rPr>
          <w:bCs/>
          <w:lang w:val="en-IN"/>
        </w:rPr>
        <w:t>rule 334(2)(ii)</w:t>
      </w:r>
      <w:r w:rsidRPr="00576DB9">
        <w:rPr>
          <w:bCs/>
          <w:lang w:val="en-IN"/>
        </w:rPr>
        <w:t>,</w:t>
      </w:r>
      <w:r w:rsidR="005B3F7D" w:rsidRPr="00576DB9">
        <w:rPr>
          <w:bCs/>
          <w:lang w:val="en-IN"/>
        </w:rPr>
        <w:t xml:space="preserve"> </w:t>
      </w:r>
      <w:r w:rsidR="00CE4839" w:rsidRPr="00576DB9">
        <w:rPr>
          <w:bCs/>
          <w:lang w:val="en-IN"/>
        </w:rPr>
        <w:t xml:space="preserve">approved by the president, </w:t>
      </w:r>
      <w:r w:rsidRPr="00576DB9">
        <w:rPr>
          <w:bCs/>
          <w:lang w:val="en-IN"/>
        </w:rPr>
        <w:t xml:space="preserve">permitting </w:t>
      </w:r>
      <w:proofErr w:type="spellStart"/>
      <w:r w:rsidR="005B3F7D" w:rsidRPr="00576DB9">
        <w:rPr>
          <w:bCs/>
          <w:lang w:val="en-IN"/>
        </w:rPr>
        <w:t>we</w:t>
      </w:r>
      <w:r w:rsidR="00181614" w:rsidRPr="00576DB9">
        <w:rPr>
          <w:bCs/>
          <w:lang w:val="en-IN"/>
        </w:rPr>
        <w:t>i</w:t>
      </w:r>
      <w:r w:rsidR="005B3F7D" w:rsidRPr="00576DB9">
        <w:rPr>
          <w:bCs/>
          <w:lang w:val="en-IN"/>
        </w:rPr>
        <w:t>ghtage</w:t>
      </w:r>
      <w:proofErr w:type="spellEnd"/>
      <w:r w:rsidR="005B3F7D" w:rsidRPr="00576DB9">
        <w:rPr>
          <w:bCs/>
          <w:lang w:val="en-IN"/>
        </w:rPr>
        <w:t xml:space="preserve"> </w:t>
      </w:r>
      <w:r w:rsidR="00181614" w:rsidRPr="00576DB9">
        <w:rPr>
          <w:bCs/>
          <w:lang w:val="en-IN"/>
        </w:rPr>
        <w:t xml:space="preserve">in seniority </w:t>
      </w:r>
      <w:r w:rsidR="00EA6F9F" w:rsidRPr="00576DB9">
        <w:rPr>
          <w:bCs/>
          <w:lang w:val="en-IN"/>
        </w:rPr>
        <w:t xml:space="preserve">to </w:t>
      </w:r>
      <w:proofErr w:type="spellStart"/>
      <w:r w:rsidR="00EA6F9F" w:rsidRPr="00576DB9">
        <w:rPr>
          <w:bCs/>
          <w:lang w:val="en-IN"/>
        </w:rPr>
        <w:t>promotee</w:t>
      </w:r>
      <w:proofErr w:type="spellEnd"/>
      <w:r w:rsidR="00EA6F9F" w:rsidRPr="00576DB9">
        <w:rPr>
          <w:bCs/>
          <w:lang w:val="en-IN"/>
        </w:rPr>
        <w:t xml:space="preserve"> Gr. ‘A’ officers</w:t>
      </w:r>
      <w:r w:rsidRPr="00576DB9">
        <w:rPr>
          <w:bCs/>
          <w:lang w:val="en-IN"/>
        </w:rPr>
        <w:t xml:space="preserve">(Gr. ‘B’ officers </w:t>
      </w:r>
      <w:r w:rsidR="005B3F7D" w:rsidRPr="00576DB9">
        <w:rPr>
          <w:bCs/>
          <w:lang w:val="en-IN"/>
        </w:rPr>
        <w:t>induct</w:t>
      </w:r>
      <w:r w:rsidR="00181614" w:rsidRPr="00576DB9">
        <w:rPr>
          <w:bCs/>
          <w:lang w:val="en-IN"/>
        </w:rPr>
        <w:t>ed</w:t>
      </w:r>
      <w:r w:rsidR="005B3F7D" w:rsidRPr="00576DB9">
        <w:rPr>
          <w:bCs/>
          <w:lang w:val="en-IN"/>
        </w:rPr>
        <w:t xml:space="preserve"> </w:t>
      </w:r>
      <w:r w:rsidRPr="00576DB9">
        <w:rPr>
          <w:bCs/>
          <w:lang w:val="en-IN"/>
        </w:rPr>
        <w:t>in</w:t>
      </w:r>
      <w:r w:rsidR="005B3F7D" w:rsidRPr="00576DB9">
        <w:rPr>
          <w:bCs/>
          <w:lang w:val="en-IN"/>
        </w:rPr>
        <w:t xml:space="preserve"> Gr. ‘A’</w:t>
      </w:r>
      <w:r w:rsidRPr="00576DB9">
        <w:rPr>
          <w:bCs/>
          <w:lang w:val="en-IN"/>
        </w:rPr>
        <w:t xml:space="preserve"> by UPSC</w:t>
      </w:r>
      <w:r w:rsidR="00647A0A" w:rsidRPr="00576DB9">
        <w:rPr>
          <w:bCs/>
          <w:lang w:val="en-IN"/>
        </w:rPr>
        <w:t>)</w:t>
      </w:r>
      <w:r w:rsidR="00EA6F9F" w:rsidRPr="00576DB9">
        <w:rPr>
          <w:bCs/>
          <w:lang w:val="en-IN"/>
        </w:rPr>
        <w:t xml:space="preserve"> contained in Indian Railway Establishment Manual –</w:t>
      </w:r>
      <w:r w:rsidR="00A123E0" w:rsidRPr="00576DB9">
        <w:rPr>
          <w:bCs/>
          <w:lang w:val="en-IN"/>
        </w:rPr>
        <w:t xml:space="preserve"> Vol. </w:t>
      </w:r>
      <w:r w:rsidR="00EA6F9F" w:rsidRPr="00576DB9">
        <w:rPr>
          <w:bCs/>
          <w:lang w:val="en-IN"/>
        </w:rPr>
        <w:t>I in short IREM-I</w:t>
      </w:r>
      <w:r w:rsidR="00181614" w:rsidRPr="00576DB9">
        <w:rPr>
          <w:bCs/>
          <w:lang w:val="en-IN"/>
        </w:rPr>
        <w:t xml:space="preserve"> </w:t>
      </w:r>
      <w:r w:rsidR="00EA6F9F" w:rsidRPr="00576DB9">
        <w:rPr>
          <w:bCs/>
          <w:lang w:val="en-IN"/>
        </w:rPr>
        <w:t xml:space="preserve">(Annexure R-1).  </w:t>
      </w:r>
    </w:p>
    <w:p w:rsidR="008514B6" w:rsidRPr="00576DB9" w:rsidRDefault="00181614" w:rsidP="00DF691B">
      <w:pPr>
        <w:pStyle w:val="BodyTextIndent2"/>
        <w:numPr>
          <w:ilvl w:val="0"/>
          <w:numId w:val="1"/>
        </w:numPr>
        <w:ind w:left="360"/>
        <w:rPr>
          <w:bCs/>
          <w:lang w:val="en-IN"/>
        </w:rPr>
      </w:pPr>
      <w:r w:rsidRPr="00576DB9">
        <w:rPr>
          <w:bCs/>
          <w:lang w:val="en-IN"/>
        </w:rPr>
        <w:t xml:space="preserve">As per the rule </w:t>
      </w:r>
      <w:r w:rsidR="00970F2B" w:rsidRPr="00576DB9">
        <w:rPr>
          <w:bCs/>
          <w:lang w:val="en-IN"/>
        </w:rPr>
        <w:t xml:space="preserve">328 of the IREM-I, </w:t>
      </w:r>
      <w:r w:rsidRPr="00576DB9">
        <w:rPr>
          <w:bCs/>
          <w:lang w:val="en-IN"/>
        </w:rPr>
        <w:t xml:space="preserve">the seniority </w:t>
      </w:r>
      <w:r w:rsidR="00970F2B" w:rsidRPr="00576DB9">
        <w:rPr>
          <w:bCs/>
          <w:lang w:val="en-IN"/>
        </w:rPr>
        <w:t xml:space="preserve">of officers appointed to various Indian Railway Services </w:t>
      </w:r>
      <w:r w:rsidR="00A123E0" w:rsidRPr="00576DB9">
        <w:rPr>
          <w:bCs/>
          <w:lang w:val="en-IN"/>
        </w:rPr>
        <w:t xml:space="preserve">in </w:t>
      </w:r>
      <w:r w:rsidR="00970F2B" w:rsidRPr="00576DB9">
        <w:rPr>
          <w:bCs/>
          <w:lang w:val="en-IN"/>
        </w:rPr>
        <w:t xml:space="preserve">Gr. ‘A’ Junior Time Scale shall be </w:t>
      </w:r>
      <w:r w:rsidRPr="00576DB9">
        <w:rPr>
          <w:bCs/>
          <w:lang w:val="en-IN"/>
        </w:rPr>
        <w:t xml:space="preserve">determined on the basis of Date </w:t>
      </w:r>
      <w:r w:rsidR="00970F2B" w:rsidRPr="00576DB9">
        <w:rPr>
          <w:bCs/>
          <w:lang w:val="en-IN"/>
        </w:rPr>
        <w:t>for</w:t>
      </w:r>
      <w:r w:rsidRPr="00576DB9">
        <w:rPr>
          <w:bCs/>
          <w:lang w:val="en-IN"/>
        </w:rPr>
        <w:t xml:space="preserve"> Increment in</w:t>
      </w:r>
      <w:r w:rsidR="00970F2B" w:rsidRPr="00576DB9">
        <w:rPr>
          <w:bCs/>
          <w:lang w:val="en-IN"/>
        </w:rPr>
        <w:t xml:space="preserve"> time scale(DITS)</w:t>
      </w:r>
      <w:r w:rsidR="00DE6CAF" w:rsidRPr="00576DB9">
        <w:rPr>
          <w:bCs/>
          <w:lang w:val="en-IN"/>
        </w:rPr>
        <w:t xml:space="preserve">, which is the date of joining </w:t>
      </w:r>
      <w:r w:rsidR="008514B6" w:rsidRPr="00576DB9">
        <w:rPr>
          <w:bCs/>
          <w:lang w:val="en-IN"/>
        </w:rPr>
        <w:t xml:space="preserve">service </w:t>
      </w:r>
      <w:r w:rsidR="00DE6CAF" w:rsidRPr="00576DB9">
        <w:rPr>
          <w:bCs/>
          <w:lang w:val="en-IN"/>
        </w:rPr>
        <w:t xml:space="preserve">for direct recruits and is </w:t>
      </w:r>
      <w:r w:rsidR="008514B6" w:rsidRPr="00576DB9">
        <w:rPr>
          <w:bCs/>
          <w:lang w:val="en-IN"/>
        </w:rPr>
        <w:t xml:space="preserve">arrived at for </w:t>
      </w:r>
      <w:proofErr w:type="spellStart"/>
      <w:r w:rsidR="008514B6" w:rsidRPr="00576DB9">
        <w:rPr>
          <w:bCs/>
          <w:lang w:val="en-IN"/>
        </w:rPr>
        <w:t>promotees</w:t>
      </w:r>
      <w:proofErr w:type="spellEnd"/>
      <w:r w:rsidR="008514B6" w:rsidRPr="00576DB9">
        <w:rPr>
          <w:bCs/>
          <w:lang w:val="en-IN"/>
        </w:rPr>
        <w:t xml:space="preserve"> after their induction in Gr. ‘A’</w:t>
      </w:r>
      <w:r w:rsidR="00433C7C" w:rsidRPr="00576DB9">
        <w:rPr>
          <w:bCs/>
          <w:lang w:val="en-IN"/>
        </w:rPr>
        <w:t xml:space="preserve"> b</w:t>
      </w:r>
      <w:r w:rsidR="00647A0A" w:rsidRPr="00576DB9">
        <w:rPr>
          <w:bCs/>
          <w:lang w:val="en-IN"/>
        </w:rPr>
        <w:t xml:space="preserve">y giving </w:t>
      </w:r>
      <w:proofErr w:type="spellStart"/>
      <w:r w:rsidR="00647A0A" w:rsidRPr="00576DB9">
        <w:rPr>
          <w:bCs/>
          <w:lang w:val="en-IN"/>
        </w:rPr>
        <w:t>weightage</w:t>
      </w:r>
      <w:proofErr w:type="spellEnd"/>
      <w:r w:rsidR="00647A0A" w:rsidRPr="00576DB9">
        <w:rPr>
          <w:bCs/>
          <w:lang w:val="en-IN"/>
        </w:rPr>
        <w:t xml:space="preserve"> in seniority based on (a) years of service connoted by the initial pay on permanent promotion to Gr. ‘A’ or (b) half the total number of years of continuous service in Gr. “B’ both officiating and permanent , whichever is higher,</w:t>
      </w:r>
      <w:r w:rsidR="00867BA8" w:rsidRPr="00576DB9">
        <w:rPr>
          <w:bCs/>
          <w:lang w:val="en-IN"/>
        </w:rPr>
        <w:t xml:space="preserve"> subject to a maximum </w:t>
      </w:r>
      <w:r w:rsidR="00647A0A" w:rsidRPr="00576DB9">
        <w:rPr>
          <w:bCs/>
          <w:lang w:val="en-IN"/>
        </w:rPr>
        <w:t>of five years.</w:t>
      </w:r>
    </w:p>
    <w:p w:rsidR="004B1596" w:rsidRPr="00576DB9" w:rsidRDefault="004B1596" w:rsidP="00DF691B">
      <w:pPr>
        <w:pStyle w:val="BodyTextIndent2"/>
        <w:ind w:left="360"/>
        <w:rPr>
          <w:bCs/>
          <w:lang w:val="en-IN"/>
        </w:rPr>
      </w:pPr>
    </w:p>
    <w:p w:rsidR="00970F2B" w:rsidRPr="00576DB9" w:rsidRDefault="00970F2B" w:rsidP="00DF691B">
      <w:pPr>
        <w:pStyle w:val="BodyTextIndent2"/>
        <w:numPr>
          <w:ilvl w:val="0"/>
          <w:numId w:val="1"/>
        </w:numPr>
        <w:ind w:left="360"/>
        <w:rPr>
          <w:bCs/>
          <w:lang w:val="en-IN"/>
        </w:rPr>
      </w:pPr>
      <w:r w:rsidRPr="00576DB9">
        <w:rPr>
          <w:bCs/>
          <w:lang w:val="en-IN"/>
        </w:rPr>
        <w:t xml:space="preserve">As per rule 330 officers appointed to Indian Railway Services Gr. ‘A’ on the basis of examinations held by the Union Public Service Commission(UPSC) </w:t>
      </w:r>
      <w:proofErr w:type="spellStart"/>
      <w:r w:rsidRPr="00576DB9">
        <w:rPr>
          <w:bCs/>
          <w:lang w:val="en-IN"/>
        </w:rPr>
        <w:t>w.e.f</w:t>
      </w:r>
      <w:proofErr w:type="spellEnd"/>
      <w:r w:rsidRPr="00576DB9">
        <w:rPr>
          <w:bCs/>
          <w:lang w:val="en-IN"/>
        </w:rPr>
        <w:t xml:space="preserve"> 1986 examination batch shall count service for seniority from the date they commence earning increments in the regular scale as Junior Scale officers in Gr. ‘A’,</w:t>
      </w:r>
      <w:r w:rsidR="00A31262" w:rsidRPr="00576DB9">
        <w:rPr>
          <w:bCs/>
          <w:lang w:val="en-IN"/>
        </w:rPr>
        <w:t>(DITS)</w:t>
      </w:r>
      <w:r w:rsidRPr="00576DB9">
        <w:rPr>
          <w:bCs/>
          <w:lang w:val="en-IN"/>
        </w:rPr>
        <w:t xml:space="preserve"> subject to the condition that the inter-se-seniority of officers in each service recruited as probationers in a particular year will be regulated by the</w:t>
      </w:r>
      <w:r w:rsidR="00A31262" w:rsidRPr="00576DB9">
        <w:rPr>
          <w:bCs/>
          <w:lang w:val="en-IN"/>
        </w:rPr>
        <w:t>ir place in the order of merit.</w:t>
      </w:r>
    </w:p>
    <w:p w:rsidR="00A31262" w:rsidRPr="00576DB9" w:rsidRDefault="00A31262" w:rsidP="00DF691B">
      <w:pPr>
        <w:pStyle w:val="BodyTextIndent2"/>
        <w:numPr>
          <w:ilvl w:val="0"/>
          <w:numId w:val="1"/>
        </w:numPr>
        <w:ind w:left="360"/>
        <w:rPr>
          <w:bCs/>
          <w:lang w:val="en-IN"/>
        </w:rPr>
      </w:pPr>
      <w:r w:rsidRPr="00576DB9">
        <w:rPr>
          <w:bCs/>
          <w:lang w:val="en-IN"/>
        </w:rPr>
        <w:t>In case of Gr. ‘B’ officers permanently promoted to Junior Scale Gr. ‘A’ service impugned rule 334 of the IREM- I provides as under:-</w:t>
      </w:r>
    </w:p>
    <w:p w:rsidR="000527DC" w:rsidRPr="00576DB9" w:rsidRDefault="000527DC" w:rsidP="00DF691B">
      <w:pPr>
        <w:spacing w:after="0" w:line="240" w:lineRule="auto"/>
        <w:ind w:left="2160" w:hanging="720"/>
        <w:jc w:val="both"/>
        <w:rPr>
          <w:rFonts w:ascii="Times New Roman" w:hAnsi="Times New Roman" w:cs="Times New Roman"/>
          <w:i/>
          <w:iCs/>
          <w:sz w:val="24"/>
          <w:szCs w:val="24"/>
        </w:rPr>
      </w:pPr>
      <w:r w:rsidRPr="00576DB9">
        <w:rPr>
          <w:rFonts w:ascii="Times New Roman" w:hAnsi="Times New Roman" w:cs="Times New Roman"/>
          <w:i/>
          <w:iCs/>
          <w:sz w:val="24"/>
          <w:szCs w:val="24"/>
        </w:rPr>
        <w:lastRenderedPageBreak/>
        <w:t>334.</w:t>
      </w:r>
      <w:r w:rsidRPr="00576DB9">
        <w:rPr>
          <w:rFonts w:ascii="Times New Roman" w:hAnsi="Times New Roman" w:cs="Times New Roman"/>
          <w:i/>
          <w:iCs/>
          <w:sz w:val="24"/>
          <w:szCs w:val="24"/>
        </w:rPr>
        <w:tab/>
        <w:t xml:space="preserve">In the case of Group B officers permanently promoted to Junior Scale of group ‘A’ Services: </w:t>
      </w:r>
    </w:p>
    <w:p w:rsidR="000527DC" w:rsidRPr="00576DB9" w:rsidRDefault="000527DC" w:rsidP="00DF691B">
      <w:pPr>
        <w:pStyle w:val="ListParagraph"/>
        <w:numPr>
          <w:ilvl w:val="0"/>
          <w:numId w:val="3"/>
        </w:numPr>
        <w:spacing w:after="0" w:line="240" w:lineRule="auto"/>
        <w:jc w:val="both"/>
        <w:rPr>
          <w:rFonts w:ascii="Times New Roman" w:hAnsi="Times New Roman" w:cs="Times New Roman"/>
          <w:i/>
          <w:iCs/>
          <w:sz w:val="24"/>
          <w:szCs w:val="24"/>
          <w:lang w:val="en-IN"/>
        </w:rPr>
      </w:pPr>
      <w:r w:rsidRPr="00576DB9">
        <w:rPr>
          <w:rFonts w:ascii="Times New Roman" w:hAnsi="Times New Roman" w:cs="Times New Roman"/>
          <w:i/>
          <w:iCs/>
          <w:sz w:val="24"/>
          <w:szCs w:val="24"/>
          <w:lang w:val="en-IN"/>
        </w:rPr>
        <w:t>Officers of a particular department promoted from the earlier panel shall rank senior to officers promoted from the later panel,</w:t>
      </w:r>
    </w:p>
    <w:p w:rsidR="000527DC" w:rsidRPr="00576DB9" w:rsidRDefault="000527DC" w:rsidP="00DF691B">
      <w:pPr>
        <w:pStyle w:val="ListParagraph"/>
        <w:spacing w:after="0" w:line="240" w:lineRule="auto"/>
        <w:ind w:left="2520"/>
        <w:jc w:val="both"/>
        <w:rPr>
          <w:rFonts w:ascii="Times New Roman" w:hAnsi="Times New Roman" w:cs="Times New Roman"/>
          <w:i/>
          <w:iCs/>
          <w:sz w:val="24"/>
          <w:szCs w:val="24"/>
          <w:lang w:val="en-IN"/>
        </w:rPr>
      </w:pPr>
    </w:p>
    <w:p w:rsidR="000527DC" w:rsidRPr="00576DB9" w:rsidRDefault="000527DC" w:rsidP="00DF691B">
      <w:pPr>
        <w:pStyle w:val="ListParagraph"/>
        <w:numPr>
          <w:ilvl w:val="0"/>
          <w:numId w:val="3"/>
        </w:numPr>
        <w:spacing w:after="0" w:line="240" w:lineRule="auto"/>
        <w:jc w:val="both"/>
        <w:rPr>
          <w:rFonts w:ascii="Times New Roman" w:hAnsi="Times New Roman" w:cs="Times New Roman"/>
          <w:i/>
          <w:iCs/>
          <w:sz w:val="24"/>
          <w:szCs w:val="24"/>
          <w:lang w:val="en-IN"/>
        </w:rPr>
      </w:pPr>
      <w:r w:rsidRPr="00576DB9">
        <w:rPr>
          <w:rFonts w:ascii="Times New Roman" w:hAnsi="Times New Roman" w:cs="Times New Roman"/>
          <w:i/>
          <w:iCs/>
          <w:sz w:val="24"/>
          <w:szCs w:val="24"/>
          <w:lang w:val="en-IN"/>
        </w:rPr>
        <w:t xml:space="preserve">If two or more than two officers are promoted on the same date, the following method shall be followed to determine their inter-se-seniority within the Railway:- </w:t>
      </w:r>
    </w:p>
    <w:p w:rsidR="000527DC" w:rsidRPr="00576DB9" w:rsidRDefault="000527DC" w:rsidP="00DF691B">
      <w:pPr>
        <w:pStyle w:val="ListParagraph"/>
        <w:spacing w:line="240" w:lineRule="auto"/>
        <w:rPr>
          <w:rFonts w:ascii="Times New Roman" w:hAnsi="Times New Roman" w:cs="Times New Roman"/>
          <w:i/>
          <w:iCs/>
          <w:sz w:val="24"/>
          <w:szCs w:val="24"/>
          <w:lang w:val="en-IN"/>
        </w:rPr>
      </w:pPr>
    </w:p>
    <w:p w:rsidR="000527DC" w:rsidRPr="00576DB9" w:rsidRDefault="000527DC" w:rsidP="00DF691B">
      <w:pPr>
        <w:pStyle w:val="ListParagraph"/>
        <w:numPr>
          <w:ilvl w:val="0"/>
          <w:numId w:val="4"/>
        </w:numPr>
        <w:spacing w:after="0" w:line="240" w:lineRule="auto"/>
        <w:jc w:val="both"/>
        <w:rPr>
          <w:rFonts w:ascii="Times New Roman" w:hAnsi="Times New Roman" w:cs="Times New Roman"/>
          <w:i/>
          <w:iCs/>
          <w:sz w:val="24"/>
          <w:szCs w:val="24"/>
          <w:lang w:val="en-IN"/>
        </w:rPr>
      </w:pPr>
      <w:r w:rsidRPr="00576DB9">
        <w:rPr>
          <w:rFonts w:ascii="Times New Roman" w:hAnsi="Times New Roman" w:cs="Times New Roman"/>
          <w:i/>
          <w:iCs/>
          <w:sz w:val="24"/>
          <w:szCs w:val="24"/>
          <w:lang w:val="en-IN"/>
        </w:rPr>
        <w:t>The relative seniority of officers of each Railway shall be in the order of their position in the panel for that Railway.</w:t>
      </w:r>
    </w:p>
    <w:p w:rsidR="000527DC" w:rsidRPr="00576DB9" w:rsidRDefault="000527DC" w:rsidP="00DF691B">
      <w:pPr>
        <w:pStyle w:val="ListParagraph"/>
        <w:spacing w:after="0" w:line="240" w:lineRule="auto"/>
        <w:ind w:left="3240"/>
        <w:jc w:val="both"/>
        <w:rPr>
          <w:rFonts w:ascii="Times New Roman" w:hAnsi="Times New Roman" w:cs="Times New Roman"/>
          <w:i/>
          <w:iCs/>
          <w:sz w:val="24"/>
          <w:szCs w:val="24"/>
          <w:lang w:val="en-IN"/>
        </w:rPr>
      </w:pPr>
    </w:p>
    <w:p w:rsidR="000527DC" w:rsidRPr="00576DB9" w:rsidRDefault="000527DC" w:rsidP="00DF691B">
      <w:pPr>
        <w:pStyle w:val="ListParagraph"/>
        <w:numPr>
          <w:ilvl w:val="0"/>
          <w:numId w:val="4"/>
        </w:numPr>
        <w:spacing w:after="0" w:line="240" w:lineRule="auto"/>
        <w:jc w:val="both"/>
        <w:rPr>
          <w:rFonts w:ascii="Times New Roman" w:hAnsi="Times New Roman" w:cs="Times New Roman"/>
          <w:i/>
          <w:iCs/>
          <w:sz w:val="24"/>
          <w:szCs w:val="24"/>
          <w:lang w:val="en-IN"/>
        </w:rPr>
      </w:pPr>
      <w:r w:rsidRPr="00576DB9">
        <w:rPr>
          <w:rFonts w:ascii="Times New Roman" w:hAnsi="Times New Roman" w:cs="Times New Roman"/>
          <w:i/>
          <w:iCs/>
          <w:sz w:val="24"/>
          <w:szCs w:val="24"/>
          <w:lang w:val="en-IN"/>
        </w:rPr>
        <w:t xml:space="preserve">The Date of Increment in the Time Scale (DITS) of the above officers, shall be determined by giving </w:t>
      </w:r>
      <w:proofErr w:type="spellStart"/>
      <w:r w:rsidRPr="00576DB9">
        <w:rPr>
          <w:rFonts w:ascii="Times New Roman" w:hAnsi="Times New Roman" w:cs="Times New Roman"/>
          <w:i/>
          <w:iCs/>
          <w:sz w:val="24"/>
          <w:szCs w:val="24"/>
          <w:lang w:val="en-IN"/>
        </w:rPr>
        <w:t>weightage</w:t>
      </w:r>
      <w:proofErr w:type="spellEnd"/>
      <w:r w:rsidRPr="00576DB9">
        <w:rPr>
          <w:rFonts w:ascii="Times New Roman" w:hAnsi="Times New Roman" w:cs="Times New Roman"/>
          <w:i/>
          <w:iCs/>
          <w:sz w:val="24"/>
          <w:szCs w:val="24"/>
          <w:lang w:val="en-IN"/>
        </w:rPr>
        <w:t xml:space="preserve"> based on:</w:t>
      </w:r>
    </w:p>
    <w:p w:rsidR="000527DC" w:rsidRPr="00576DB9" w:rsidRDefault="000527DC" w:rsidP="00DF691B">
      <w:pPr>
        <w:tabs>
          <w:tab w:val="left" w:pos="3780"/>
        </w:tabs>
        <w:spacing w:after="0" w:line="240" w:lineRule="auto"/>
        <w:ind w:left="3780" w:hanging="540"/>
        <w:jc w:val="both"/>
        <w:rPr>
          <w:rFonts w:ascii="Times New Roman" w:hAnsi="Times New Roman" w:cs="Times New Roman"/>
          <w:i/>
          <w:iCs/>
          <w:sz w:val="24"/>
          <w:szCs w:val="24"/>
        </w:rPr>
      </w:pPr>
    </w:p>
    <w:p w:rsidR="000527DC" w:rsidRPr="00576DB9" w:rsidRDefault="000527DC" w:rsidP="00DF691B">
      <w:pPr>
        <w:tabs>
          <w:tab w:val="left" w:pos="3780"/>
        </w:tabs>
        <w:spacing w:after="0" w:line="240" w:lineRule="auto"/>
        <w:ind w:left="3780" w:hanging="540"/>
        <w:jc w:val="both"/>
        <w:rPr>
          <w:rFonts w:ascii="Times New Roman" w:hAnsi="Times New Roman" w:cs="Times New Roman"/>
          <w:i/>
          <w:iCs/>
          <w:sz w:val="24"/>
          <w:szCs w:val="24"/>
        </w:rPr>
      </w:pPr>
      <w:r w:rsidRPr="00576DB9">
        <w:rPr>
          <w:rFonts w:ascii="Times New Roman" w:hAnsi="Times New Roman" w:cs="Times New Roman"/>
          <w:i/>
          <w:iCs/>
          <w:sz w:val="24"/>
          <w:szCs w:val="24"/>
        </w:rPr>
        <w:t>(a)</w:t>
      </w:r>
      <w:r w:rsidRPr="00576DB9">
        <w:rPr>
          <w:rFonts w:ascii="Times New Roman" w:hAnsi="Times New Roman" w:cs="Times New Roman"/>
          <w:i/>
          <w:iCs/>
          <w:sz w:val="24"/>
          <w:szCs w:val="24"/>
        </w:rPr>
        <w:tab/>
        <w:t>The year of service connoted by the initial pay on permanent promotion to Group A service; or</w:t>
      </w:r>
    </w:p>
    <w:p w:rsidR="000527DC" w:rsidRPr="00576DB9" w:rsidRDefault="000527DC" w:rsidP="00DF691B">
      <w:pPr>
        <w:tabs>
          <w:tab w:val="left" w:pos="3780"/>
        </w:tabs>
        <w:spacing w:after="0" w:line="240" w:lineRule="auto"/>
        <w:ind w:left="3780" w:hanging="540"/>
        <w:jc w:val="both"/>
        <w:rPr>
          <w:rFonts w:ascii="Times New Roman" w:hAnsi="Times New Roman" w:cs="Times New Roman"/>
          <w:i/>
          <w:iCs/>
          <w:sz w:val="24"/>
          <w:szCs w:val="24"/>
        </w:rPr>
      </w:pPr>
    </w:p>
    <w:p w:rsidR="000527DC" w:rsidRPr="00576DB9" w:rsidRDefault="000527DC" w:rsidP="00DF691B">
      <w:pPr>
        <w:tabs>
          <w:tab w:val="left" w:pos="3780"/>
        </w:tabs>
        <w:spacing w:after="0" w:line="240" w:lineRule="auto"/>
        <w:ind w:left="3780" w:hanging="540"/>
        <w:jc w:val="both"/>
        <w:rPr>
          <w:rFonts w:ascii="Times New Roman" w:hAnsi="Times New Roman" w:cs="Times New Roman"/>
          <w:i/>
          <w:iCs/>
          <w:sz w:val="24"/>
          <w:szCs w:val="24"/>
        </w:rPr>
      </w:pPr>
      <w:r w:rsidRPr="00576DB9">
        <w:rPr>
          <w:rFonts w:ascii="Times New Roman" w:hAnsi="Times New Roman" w:cs="Times New Roman"/>
          <w:i/>
          <w:iCs/>
          <w:sz w:val="24"/>
          <w:szCs w:val="24"/>
        </w:rPr>
        <w:t xml:space="preserve">(b) Half the total number of years of continuous service in Group B, both officiating and permanent whichever is more subject to a maximum of 5 years; provided that the </w:t>
      </w:r>
      <w:proofErr w:type="spellStart"/>
      <w:r w:rsidRPr="00576DB9">
        <w:rPr>
          <w:rFonts w:ascii="Times New Roman" w:hAnsi="Times New Roman" w:cs="Times New Roman"/>
          <w:i/>
          <w:iCs/>
          <w:sz w:val="24"/>
          <w:szCs w:val="24"/>
        </w:rPr>
        <w:t>weightage</w:t>
      </w:r>
      <w:proofErr w:type="spellEnd"/>
      <w:r w:rsidRPr="00576DB9">
        <w:rPr>
          <w:rFonts w:ascii="Times New Roman" w:hAnsi="Times New Roman" w:cs="Times New Roman"/>
          <w:i/>
          <w:iCs/>
          <w:sz w:val="24"/>
          <w:szCs w:val="24"/>
        </w:rPr>
        <w:t xml:space="preserve"> so assigned does not exceed the total non-fortuitous service rendered by the officer in Group B</w:t>
      </w:r>
    </w:p>
    <w:p w:rsidR="000527DC" w:rsidRPr="00576DB9" w:rsidRDefault="000527DC" w:rsidP="00DF691B">
      <w:pPr>
        <w:tabs>
          <w:tab w:val="left" w:pos="3780"/>
        </w:tabs>
        <w:spacing w:after="0" w:line="240" w:lineRule="auto"/>
        <w:ind w:left="3780" w:hanging="540"/>
        <w:jc w:val="both"/>
        <w:rPr>
          <w:rFonts w:ascii="Times New Roman" w:hAnsi="Times New Roman" w:cs="Times New Roman"/>
          <w:i/>
          <w:iCs/>
          <w:sz w:val="24"/>
          <w:szCs w:val="24"/>
        </w:rPr>
      </w:pPr>
    </w:p>
    <w:p w:rsidR="000527DC" w:rsidRPr="00576DB9" w:rsidRDefault="000527DC" w:rsidP="00DF691B">
      <w:pPr>
        <w:pStyle w:val="ListParagraph"/>
        <w:numPr>
          <w:ilvl w:val="0"/>
          <w:numId w:val="4"/>
        </w:numPr>
        <w:spacing w:after="0" w:line="240" w:lineRule="auto"/>
        <w:jc w:val="both"/>
        <w:rPr>
          <w:rFonts w:ascii="Times New Roman" w:hAnsi="Times New Roman" w:cs="Times New Roman"/>
          <w:i/>
          <w:iCs/>
          <w:sz w:val="24"/>
          <w:szCs w:val="24"/>
          <w:lang w:val="en-IN"/>
        </w:rPr>
      </w:pPr>
      <w:r w:rsidRPr="00576DB9">
        <w:rPr>
          <w:rFonts w:ascii="Times New Roman" w:hAnsi="Times New Roman" w:cs="Times New Roman"/>
          <w:i/>
          <w:iCs/>
          <w:sz w:val="24"/>
          <w:szCs w:val="24"/>
          <w:lang w:val="en-IN"/>
        </w:rPr>
        <w:t>The DITS of the junior officer (s) in any Railway shall not be earlier than the DITS of his immediate senior in the same panel,</w:t>
      </w:r>
    </w:p>
    <w:p w:rsidR="000527DC" w:rsidRPr="00576DB9" w:rsidRDefault="000527DC" w:rsidP="00DF691B">
      <w:pPr>
        <w:pStyle w:val="ListParagraph"/>
        <w:spacing w:after="0" w:line="240" w:lineRule="auto"/>
        <w:ind w:left="3240"/>
        <w:jc w:val="both"/>
        <w:rPr>
          <w:rFonts w:ascii="Times New Roman" w:hAnsi="Times New Roman" w:cs="Times New Roman"/>
          <w:i/>
          <w:iCs/>
          <w:sz w:val="24"/>
          <w:szCs w:val="24"/>
          <w:lang w:val="en-IN"/>
        </w:rPr>
      </w:pPr>
    </w:p>
    <w:p w:rsidR="000527DC" w:rsidRPr="00576DB9" w:rsidRDefault="000527DC" w:rsidP="00DF691B">
      <w:pPr>
        <w:pStyle w:val="ListParagraph"/>
        <w:numPr>
          <w:ilvl w:val="0"/>
          <w:numId w:val="3"/>
        </w:numPr>
        <w:spacing w:after="0" w:line="240" w:lineRule="auto"/>
        <w:jc w:val="both"/>
        <w:rPr>
          <w:rFonts w:ascii="Times New Roman" w:hAnsi="Times New Roman" w:cs="Times New Roman"/>
          <w:i/>
          <w:iCs/>
          <w:sz w:val="24"/>
          <w:szCs w:val="24"/>
          <w:lang w:val="en-IN"/>
        </w:rPr>
      </w:pPr>
      <w:r w:rsidRPr="00576DB9">
        <w:rPr>
          <w:rFonts w:ascii="Times New Roman" w:hAnsi="Times New Roman" w:cs="Times New Roman"/>
          <w:i/>
          <w:iCs/>
          <w:sz w:val="24"/>
          <w:szCs w:val="24"/>
          <w:lang w:val="en-IN"/>
        </w:rPr>
        <w:t>The integrated seniority of the officers on All India Railways basis,  shall be determined as under:-</w:t>
      </w:r>
    </w:p>
    <w:p w:rsidR="000527DC" w:rsidRPr="00576DB9" w:rsidRDefault="000527DC" w:rsidP="00DF691B">
      <w:pPr>
        <w:pStyle w:val="ListParagraph"/>
        <w:spacing w:after="0" w:line="240" w:lineRule="auto"/>
        <w:ind w:left="2520"/>
        <w:jc w:val="both"/>
        <w:rPr>
          <w:rFonts w:ascii="Times New Roman" w:hAnsi="Times New Roman" w:cs="Times New Roman"/>
          <w:i/>
          <w:iCs/>
          <w:sz w:val="24"/>
          <w:szCs w:val="24"/>
          <w:lang w:val="en-IN"/>
        </w:rPr>
      </w:pPr>
    </w:p>
    <w:p w:rsidR="000527DC" w:rsidRPr="00576DB9" w:rsidRDefault="000527DC" w:rsidP="00DF691B">
      <w:pPr>
        <w:pStyle w:val="ListParagraph"/>
        <w:numPr>
          <w:ilvl w:val="0"/>
          <w:numId w:val="5"/>
        </w:numPr>
        <w:spacing w:after="0" w:line="240" w:lineRule="auto"/>
        <w:jc w:val="both"/>
        <w:rPr>
          <w:rFonts w:ascii="Times New Roman" w:hAnsi="Times New Roman" w:cs="Times New Roman"/>
          <w:i/>
          <w:iCs/>
          <w:sz w:val="24"/>
          <w:szCs w:val="24"/>
          <w:lang w:val="en-IN"/>
        </w:rPr>
      </w:pPr>
      <w:r w:rsidRPr="00576DB9">
        <w:rPr>
          <w:rFonts w:ascii="Times New Roman" w:hAnsi="Times New Roman" w:cs="Times New Roman"/>
          <w:i/>
          <w:iCs/>
          <w:sz w:val="24"/>
          <w:szCs w:val="24"/>
          <w:lang w:val="en-IN"/>
        </w:rPr>
        <w:t>The integrated seniority shall be on the basis of DITS, the officers having earlier DITS being senior,</w:t>
      </w:r>
    </w:p>
    <w:p w:rsidR="000527DC" w:rsidRPr="00576DB9" w:rsidRDefault="000527DC" w:rsidP="00DF691B">
      <w:pPr>
        <w:pStyle w:val="ListParagraph"/>
        <w:spacing w:after="0" w:line="240" w:lineRule="auto"/>
        <w:ind w:left="3240"/>
        <w:jc w:val="both"/>
        <w:rPr>
          <w:rFonts w:ascii="Times New Roman" w:hAnsi="Times New Roman" w:cs="Times New Roman"/>
          <w:i/>
          <w:iCs/>
          <w:sz w:val="24"/>
          <w:szCs w:val="24"/>
          <w:lang w:val="en-IN"/>
        </w:rPr>
      </w:pPr>
    </w:p>
    <w:p w:rsidR="000527DC" w:rsidRPr="00576DB9" w:rsidRDefault="000527DC" w:rsidP="00DF691B">
      <w:pPr>
        <w:pStyle w:val="BodyTextIndent2"/>
        <w:ind w:left="360"/>
        <w:rPr>
          <w:i/>
          <w:iCs/>
          <w:lang w:val="en-IN"/>
        </w:rPr>
      </w:pPr>
      <w:r w:rsidRPr="00576DB9">
        <w:rPr>
          <w:i/>
          <w:iCs/>
          <w:lang w:val="en-IN"/>
        </w:rPr>
        <w:t>The inter-se seniority of officers having same DITS shall be in the order of the length of non-</w:t>
      </w:r>
      <w:proofErr w:type="spellStart"/>
      <w:r w:rsidRPr="00576DB9">
        <w:rPr>
          <w:i/>
          <w:iCs/>
          <w:lang w:val="en-IN"/>
        </w:rPr>
        <w:t>fortutous</w:t>
      </w:r>
      <w:proofErr w:type="spellEnd"/>
      <w:r w:rsidRPr="00576DB9">
        <w:rPr>
          <w:i/>
          <w:iCs/>
          <w:lang w:val="en-IN"/>
        </w:rPr>
        <w:t xml:space="preserve"> service Group B.</w:t>
      </w:r>
    </w:p>
    <w:p w:rsidR="000527DC" w:rsidRPr="00576DB9" w:rsidRDefault="000527DC" w:rsidP="00DF691B">
      <w:pPr>
        <w:pStyle w:val="BodyTextIndent2"/>
        <w:ind w:left="360"/>
        <w:rPr>
          <w:i/>
          <w:iCs/>
          <w:lang w:val="en-IN"/>
        </w:rPr>
      </w:pPr>
    </w:p>
    <w:p w:rsidR="000527DC" w:rsidRPr="00576DB9" w:rsidRDefault="000527DC" w:rsidP="00DF691B">
      <w:pPr>
        <w:pStyle w:val="BodyTextIndent2"/>
        <w:ind w:left="-360"/>
        <w:rPr>
          <w:iCs/>
          <w:lang w:val="en-IN"/>
        </w:rPr>
      </w:pPr>
      <w:r w:rsidRPr="00576DB9">
        <w:rPr>
          <w:i/>
          <w:iCs/>
          <w:lang w:val="en-IN"/>
        </w:rPr>
        <w:t xml:space="preserve">(V) </w:t>
      </w:r>
      <w:r w:rsidR="00DE6CAF" w:rsidRPr="00576DB9">
        <w:rPr>
          <w:iCs/>
          <w:lang w:val="en-IN"/>
        </w:rPr>
        <w:t>As per rule</w:t>
      </w:r>
      <w:r w:rsidRPr="00576DB9">
        <w:rPr>
          <w:iCs/>
          <w:lang w:val="en-IN"/>
        </w:rPr>
        <w:t xml:space="preserve"> 336 of the IREM</w:t>
      </w:r>
      <w:r w:rsidR="00DE6CAF" w:rsidRPr="00576DB9">
        <w:rPr>
          <w:iCs/>
          <w:lang w:val="en-IN"/>
        </w:rPr>
        <w:t xml:space="preserve">-I, </w:t>
      </w:r>
      <w:r w:rsidR="00D271AA" w:rsidRPr="00576DB9">
        <w:rPr>
          <w:iCs/>
          <w:lang w:val="en-IN"/>
        </w:rPr>
        <w:t>officers permanently appointed to Gr. A Junior Scale (promotes) against the quota of vacancies reserved for them shall be placed below or above a particular batch of direct recruits accordingly as their DITS are earlier or later than the earliest date on which any one of the direct recruits in a particular batch joins service.</w:t>
      </w:r>
    </w:p>
    <w:p w:rsidR="00D271AA" w:rsidRPr="00576DB9" w:rsidRDefault="00D271AA" w:rsidP="00DF691B">
      <w:pPr>
        <w:pStyle w:val="BodyTextIndent2"/>
        <w:ind w:left="-360"/>
        <w:rPr>
          <w:iCs/>
          <w:lang w:val="en-IN"/>
        </w:rPr>
      </w:pPr>
    </w:p>
    <w:p w:rsidR="00D271AA" w:rsidRPr="00576DB9" w:rsidRDefault="00433C7C" w:rsidP="00DF691B">
      <w:pPr>
        <w:pStyle w:val="BodyTextIndent2"/>
        <w:ind w:left="-360"/>
        <w:rPr>
          <w:iCs/>
          <w:lang w:val="en-IN"/>
        </w:rPr>
      </w:pPr>
      <w:r w:rsidRPr="00576DB9">
        <w:rPr>
          <w:iCs/>
          <w:lang w:val="en-IN"/>
        </w:rPr>
        <w:t xml:space="preserve">(VI) </w:t>
      </w:r>
      <w:r w:rsidR="00CE4839" w:rsidRPr="00576DB9">
        <w:rPr>
          <w:iCs/>
          <w:lang w:val="en-IN"/>
        </w:rPr>
        <w:t>It is not an invariable rule that seniority should be determined only on the basis of the respective date of appointment to the post and that any departure from it would be unreasonable and illegal.  It is open to the rule making authority to take a note of the relevant circumstances obtaining in relation t</w:t>
      </w:r>
      <w:r w:rsidR="008E7FD4">
        <w:rPr>
          <w:iCs/>
          <w:lang w:val="en-IN"/>
        </w:rPr>
        <w:t>o each department and determine</w:t>
      </w:r>
      <w:r w:rsidR="00CE4839" w:rsidRPr="00576DB9">
        <w:rPr>
          <w:iCs/>
          <w:lang w:val="en-IN"/>
        </w:rPr>
        <w:t xml:space="preserve"> objectively the rules that should govern the inter se seniority and ranking.  The principle of granting seniority on the basis of </w:t>
      </w:r>
      <w:proofErr w:type="spellStart"/>
      <w:r w:rsidR="00CE4839" w:rsidRPr="00576DB9">
        <w:rPr>
          <w:iCs/>
          <w:lang w:val="en-IN"/>
        </w:rPr>
        <w:t>weightage</w:t>
      </w:r>
      <w:proofErr w:type="spellEnd"/>
      <w:r w:rsidR="00CE4839" w:rsidRPr="00576DB9">
        <w:rPr>
          <w:iCs/>
          <w:lang w:val="en-IN"/>
        </w:rPr>
        <w:t xml:space="preserve"> </w:t>
      </w:r>
      <w:r w:rsidR="00CE4839" w:rsidRPr="00576DB9">
        <w:rPr>
          <w:iCs/>
          <w:lang w:val="en-IN"/>
        </w:rPr>
        <w:lastRenderedPageBreak/>
        <w:t xml:space="preserve">of past service and lower service to the category </w:t>
      </w:r>
      <w:r w:rsidR="00867BA8" w:rsidRPr="00576DB9">
        <w:rPr>
          <w:iCs/>
          <w:lang w:val="en-IN"/>
        </w:rPr>
        <w:t xml:space="preserve">of </w:t>
      </w:r>
      <w:proofErr w:type="spellStart"/>
      <w:r w:rsidR="00867BA8" w:rsidRPr="00576DB9">
        <w:rPr>
          <w:iCs/>
          <w:lang w:val="en-IN"/>
        </w:rPr>
        <w:t>pomotee</w:t>
      </w:r>
      <w:proofErr w:type="spellEnd"/>
      <w:r w:rsidR="00867BA8" w:rsidRPr="00576DB9">
        <w:rPr>
          <w:iCs/>
          <w:lang w:val="en-IN"/>
        </w:rPr>
        <w:t xml:space="preserve"> officers is well kno</w:t>
      </w:r>
      <w:r w:rsidR="00CE4839" w:rsidRPr="00576DB9">
        <w:rPr>
          <w:iCs/>
          <w:lang w:val="en-IN"/>
        </w:rPr>
        <w:t>w</w:t>
      </w:r>
      <w:r w:rsidR="00867BA8" w:rsidRPr="00576DB9">
        <w:rPr>
          <w:iCs/>
          <w:lang w:val="en-IN"/>
        </w:rPr>
        <w:t>n</w:t>
      </w:r>
      <w:r w:rsidR="00CE4839" w:rsidRPr="00576DB9">
        <w:rPr>
          <w:iCs/>
          <w:lang w:val="en-IN"/>
        </w:rPr>
        <w:t xml:space="preserve"> and recognised in the service jurisprudence. </w:t>
      </w:r>
    </w:p>
    <w:p w:rsidR="00CE4839" w:rsidRPr="00576DB9" w:rsidRDefault="00CE4839" w:rsidP="00DF691B">
      <w:pPr>
        <w:pStyle w:val="BodyTextIndent2"/>
        <w:ind w:left="-360"/>
        <w:rPr>
          <w:iCs/>
          <w:lang w:val="en-IN"/>
        </w:rPr>
      </w:pPr>
      <w:r w:rsidRPr="00576DB9">
        <w:rPr>
          <w:iCs/>
          <w:lang w:val="en-IN"/>
        </w:rPr>
        <w:t>(VII) It is settled law that the appointing authority can frame rules governing seni</w:t>
      </w:r>
      <w:r w:rsidR="00867BA8" w:rsidRPr="00576DB9">
        <w:rPr>
          <w:iCs/>
          <w:lang w:val="en-IN"/>
        </w:rPr>
        <w:t>o</w:t>
      </w:r>
      <w:r w:rsidRPr="00576DB9">
        <w:rPr>
          <w:iCs/>
          <w:lang w:val="en-IN"/>
        </w:rPr>
        <w:t xml:space="preserve">rity which are reasonable keeping in mind the divergent claims by various categories of the members of the service.  </w:t>
      </w:r>
      <w:r w:rsidR="00A83BD7" w:rsidRPr="00576DB9">
        <w:rPr>
          <w:iCs/>
          <w:lang w:val="en-IN"/>
        </w:rPr>
        <w:t xml:space="preserve">It is however, necessary that there should be no discrimination, that is, persons placed in the same group must be treated similarly and further, that any principle which is made the basis of determination of seniority should, if applicable to others, be applied to them also. </w:t>
      </w:r>
    </w:p>
    <w:p w:rsidR="00A83BD7" w:rsidRPr="00576DB9" w:rsidRDefault="00A83BD7" w:rsidP="00DF691B">
      <w:pPr>
        <w:pStyle w:val="BodyTextIndent2"/>
        <w:ind w:left="-360"/>
        <w:rPr>
          <w:iCs/>
          <w:lang w:val="en-IN"/>
        </w:rPr>
      </w:pPr>
      <w:r w:rsidRPr="00576DB9">
        <w:rPr>
          <w:iCs/>
          <w:lang w:val="en-IN"/>
        </w:rPr>
        <w:t xml:space="preserve">(VIII) In the case of </w:t>
      </w:r>
      <w:proofErr w:type="spellStart"/>
      <w:r w:rsidRPr="00576DB9">
        <w:rPr>
          <w:iCs/>
          <w:lang w:val="en-IN"/>
        </w:rPr>
        <w:t>Anand</w:t>
      </w:r>
      <w:proofErr w:type="spellEnd"/>
      <w:r w:rsidRPr="00576DB9">
        <w:rPr>
          <w:iCs/>
          <w:lang w:val="en-IN"/>
        </w:rPr>
        <w:t xml:space="preserve"> </w:t>
      </w:r>
      <w:proofErr w:type="spellStart"/>
      <w:r w:rsidRPr="00576DB9">
        <w:rPr>
          <w:iCs/>
          <w:lang w:val="en-IN"/>
        </w:rPr>
        <w:t>Prakash</w:t>
      </w:r>
      <w:proofErr w:type="spellEnd"/>
      <w:r w:rsidRPr="00576DB9">
        <w:rPr>
          <w:iCs/>
          <w:lang w:val="en-IN"/>
        </w:rPr>
        <w:t xml:space="preserve"> </w:t>
      </w:r>
      <w:proofErr w:type="spellStart"/>
      <w:r w:rsidRPr="00576DB9">
        <w:rPr>
          <w:iCs/>
          <w:lang w:val="en-IN"/>
        </w:rPr>
        <w:t>Saksena</w:t>
      </w:r>
      <w:proofErr w:type="spellEnd"/>
      <w:r w:rsidRPr="00576DB9">
        <w:rPr>
          <w:iCs/>
          <w:lang w:val="en-IN"/>
        </w:rPr>
        <w:t xml:space="preserve"> </w:t>
      </w:r>
      <w:proofErr w:type="gramStart"/>
      <w:r w:rsidRPr="00576DB9">
        <w:rPr>
          <w:iCs/>
          <w:lang w:val="en-IN"/>
        </w:rPr>
        <w:t>Vs</w:t>
      </w:r>
      <w:proofErr w:type="gramEnd"/>
      <w:r w:rsidRPr="00576DB9">
        <w:rPr>
          <w:iCs/>
          <w:lang w:val="en-IN"/>
        </w:rPr>
        <w:t xml:space="preserve">. Union of India </w:t>
      </w:r>
      <w:proofErr w:type="spellStart"/>
      <w:r w:rsidRPr="00576DB9">
        <w:rPr>
          <w:iCs/>
          <w:lang w:val="en-IN"/>
        </w:rPr>
        <w:t>Hon’ble</w:t>
      </w:r>
      <w:proofErr w:type="spellEnd"/>
      <w:r w:rsidRPr="00576DB9">
        <w:rPr>
          <w:iCs/>
          <w:lang w:val="en-IN"/>
        </w:rPr>
        <w:t xml:space="preserve"> Apex Court considered the rules of seniority contained in the Regulation of Seniority Rules and the Special Recruitment Seniority Regulation, 1960 to be valid not offending Articles 14 and 16 of the Constitution.  Under Rule 3(3</w:t>
      </w:r>
      <w:proofErr w:type="gramStart"/>
      <w:r w:rsidRPr="00576DB9">
        <w:rPr>
          <w:iCs/>
          <w:lang w:val="en-IN"/>
        </w:rPr>
        <w:t>)(</w:t>
      </w:r>
      <w:proofErr w:type="gramEnd"/>
      <w:r w:rsidRPr="00576DB9">
        <w:rPr>
          <w:iCs/>
          <w:lang w:val="en-IN"/>
        </w:rPr>
        <w:t>b) of the Regulation of Seniority Rules the year of allotment of a promote was to be determined by his continuously officiating on a senior scale post included in the Indian Administrative Service.  Under Regulation 3(3) of the Special Recruitment Seni</w:t>
      </w:r>
      <w:r w:rsidR="009D6192" w:rsidRPr="00576DB9">
        <w:rPr>
          <w:iCs/>
          <w:lang w:val="en-IN"/>
        </w:rPr>
        <w:t>o</w:t>
      </w:r>
      <w:r w:rsidRPr="00576DB9">
        <w:rPr>
          <w:iCs/>
          <w:lang w:val="en-IN"/>
        </w:rPr>
        <w:t xml:space="preserve">rity Regulations, 1960, the year of allotment of special recruits was to be determined by the formula.  While upholding the validity of these rules and not regarding them to be arbitrary or discriminatory, it was observed the </w:t>
      </w:r>
      <w:proofErr w:type="spellStart"/>
      <w:r w:rsidRPr="00576DB9">
        <w:rPr>
          <w:iCs/>
          <w:lang w:val="en-IN"/>
        </w:rPr>
        <w:t>pormotees</w:t>
      </w:r>
      <w:proofErr w:type="spellEnd"/>
      <w:r w:rsidRPr="00576DB9">
        <w:rPr>
          <w:iCs/>
          <w:lang w:val="en-IN"/>
        </w:rPr>
        <w:t xml:space="preserve"> can claim that total </w:t>
      </w:r>
      <w:r w:rsidR="009D6192" w:rsidRPr="00576DB9">
        <w:rPr>
          <w:iCs/>
          <w:lang w:val="en-IN"/>
        </w:rPr>
        <w:t>l</w:t>
      </w:r>
      <w:r w:rsidRPr="00576DB9">
        <w:rPr>
          <w:iCs/>
          <w:lang w:val="en-IN"/>
        </w:rPr>
        <w:t>ength of service in the Provincial Civil Service be considered for determining seniority.  On the other hand, the direct recruits can say that the seni</w:t>
      </w:r>
      <w:r w:rsidR="009D6192" w:rsidRPr="00576DB9">
        <w:rPr>
          <w:iCs/>
          <w:lang w:val="en-IN"/>
        </w:rPr>
        <w:t>o</w:t>
      </w:r>
      <w:r w:rsidRPr="00576DB9">
        <w:rPr>
          <w:iCs/>
          <w:lang w:val="en-IN"/>
        </w:rPr>
        <w:t xml:space="preserve">rity should depend upon their entry in the Indian Administrative Service.  </w:t>
      </w:r>
      <w:proofErr w:type="spellStart"/>
      <w:r w:rsidRPr="00576DB9">
        <w:rPr>
          <w:iCs/>
          <w:lang w:val="en-IN"/>
        </w:rPr>
        <w:t>Hon’ble</w:t>
      </w:r>
      <w:proofErr w:type="spellEnd"/>
      <w:r w:rsidRPr="00576DB9">
        <w:rPr>
          <w:iCs/>
          <w:lang w:val="en-IN"/>
        </w:rPr>
        <w:t xml:space="preserve"> Apex Court took the view that the rule contained in clause (b) and (c) of Rule 3(3) was a mean between these extreme views and was regarded to be just and fair  </w:t>
      </w:r>
    </w:p>
    <w:p w:rsidR="00D069F8" w:rsidRDefault="00D069F8" w:rsidP="00DF691B">
      <w:pPr>
        <w:spacing w:after="0" w:line="240" w:lineRule="auto"/>
        <w:ind w:left="2160" w:hanging="720"/>
        <w:jc w:val="both"/>
        <w:rPr>
          <w:rFonts w:ascii="Times New Roman" w:hAnsi="Times New Roman" w:cs="Times New Roman"/>
          <w:iCs/>
          <w:sz w:val="24"/>
          <w:szCs w:val="24"/>
        </w:rPr>
      </w:pPr>
    </w:p>
    <w:p w:rsidR="00766569" w:rsidRPr="00576DB9" w:rsidRDefault="009D6192" w:rsidP="00D069F8">
      <w:pPr>
        <w:spacing w:after="0" w:line="240" w:lineRule="auto"/>
        <w:ind w:left="-360"/>
        <w:jc w:val="both"/>
        <w:rPr>
          <w:rFonts w:ascii="Times New Roman" w:hAnsi="Times New Roman" w:cs="Times New Roman"/>
          <w:iCs/>
          <w:sz w:val="24"/>
          <w:szCs w:val="24"/>
        </w:rPr>
      </w:pPr>
      <w:r w:rsidRPr="00576DB9">
        <w:rPr>
          <w:rFonts w:ascii="Times New Roman" w:hAnsi="Times New Roman" w:cs="Times New Roman"/>
          <w:iCs/>
          <w:sz w:val="24"/>
          <w:szCs w:val="24"/>
        </w:rPr>
        <w:t xml:space="preserve">(IX) </w:t>
      </w:r>
      <w:proofErr w:type="spellStart"/>
      <w:r w:rsidR="009D4D8E" w:rsidRPr="00576DB9">
        <w:rPr>
          <w:rFonts w:ascii="Times New Roman" w:hAnsi="Times New Roman" w:cs="Times New Roman"/>
          <w:iCs/>
          <w:sz w:val="24"/>
          <w:szCs w:val="24"/>
        </w:rPr>
        <w:t>Weightage</w:t>
      </w:r>
      <w:proofErr w:type="spellEnd"/>
      <w:r w:rsidR="009D4D8E" w:rsidRPr="00576DB9">
        <w:rPr>
          <w:rFonts w:ascii="Times New Roman" w:hAnsi="Times New Roman" w:cs="Times New Roman"/>
          <w:iCs/>
          <w:sz w:val="24"/>
          <w:szCs w:val="24"/>
        </w:rPr>
        <w:t xml:space="preserve"> for promotes has been allowed under the rules considering the fact that the average age of promotes is always much higher than the direct recruits. Reason being the promotes initially recruited through </w:t>
      </w:r>
      <w:proofErr w:type="spellStart"/>
      <w:r w:rsidR="009D4D8E" w:rsidRPr="00576DB9">
        <w:rPr>
          <w:rFonts w:ascii="Times New Roman" w:hAnsi="Times New Roman" w:cs="Times New Roman"/>
          <w:iCs/>
          <w:sz w:val="24"/>
          <w:szCs w:val="24"/>
        </w:rPr>
        <w:t>Gr’C</w:t>
      </w:r>
      <w:proofErr w:type="spellEnd"/>
      <w:r w:rsidR="009D4D8E" w:rsidRPr="00576DB9">
        <w:rPr>
          <w:rFonts w:ascii="Times New Roman" w:hAnsi="Times New Roman" w:cs="Times New Roman"/>
          <w:iCs/>
          <w:sz w:val="24"/>
          <w:szCs w:val="24"/>
        </w:rPr>
        <w:t xml:space="preserve">’ render long years of service in Gr. ‘C” before getting into </w:t>
      </w:r>
      <w:proofErr w:type="spellStart"/>
      <w:r w:rsidR="009D4D8E" w:rsidRPr="00576DB9">
        <w:rPr>
          <w:rFonts w:ascii="Times New Roman" w:hAnsi="Times New Roman" w:cs="Times New Roman"/>
          <w:iCs/>
          <w:sz w:val="24"/>
          <w:szCs w:val="24"/>
        </w:rPr>
        <w:t>Gr.’B</w:t>
      </w:r>
      <w:proofErr w:type="spellEnd"/>
      <w:r w:rsidR="009D4D8E" w:rsidRPr="00576DB9">
        <w:rPr>
          <w:rFonts w:ascii="Times New Roman" w:hAnsi="Times New Roman" w:cs="Times New Roman"/>
          <w:iCs/>
          <w:sz w:val="24"/>
          <w:szCs w:val="24"/>
        </w:rPr>
        <w:t xml:space="preserve">’ (30% through Limited Departmental Examination and rest 70% </w:t>
      </w:r>
      <w:r w:rsidR="008E7FD4">
        <w:rPr>
          <w:rFonts w:ascii="Times New Roman" w:hAnsi="Times New Roman" w:cs="Times New Roman"/>
          <w:iCs/>
          <w:sz w:val="24"/>
          <w:szCs w:val="24"/>
        </w:rPr>
        <w:t>on</w:t>
      </w:r>
      <w:r w:rsidR="009D4D8E" w:rsidRPr="00576DB9">
        <w:rPr>
          <w:rFonts w:ascii="Times New Roman" w:hAnsi="Times New Roman" w:cs="Times New Roman"/>
          <w:iCs/>
          <w:sz w:val="24"/>
          <w:szCs w:val="24"/>
        </w:rPr>
        <w:t xml:space="preserve"> seniority cum suitability).  Even, in </w:t>
      </w:r>
      <w:proofErr w:type="gramStart"/>
      <w:r w:rsidR="009D4D8E" w:rsidRPr="00576DB9">
        <w:rPr>
          <w:rFonts w:ascii="Times New Roman" w:hAnsi="Times New Roman" w:cs="Times New Roman"/>
          <w:iCs/>
          <w:sz w:val="24"/>
          <w:szCs w:val="24"/>
        </w:rPr>
        <w:t>the this</w:t>
      </w:r>
      <w:proofErr w:type="gramEnd"/>
      <w:r w:rsidR="009D4D8E" w:rsidRPr="00576DB9">
        <w:rPr>
          <w:rFonts w:ascii="Times New Roman" w:hAnsi="Times New Roman" w:cs="Times New Roman"/>
          <w:iCs/>
          <w:sz w:val="24"/>
          <w:szCs w:val="24"/>
        </w:rPr>
        <w:t xml:space="preserve"> stream those coming through seniority cum suitability are relatively older </w:t>
      </w:r>
      <w:proofErr w:type="spellStart"/>
      <w:r w:rsidR="009D4D8E" w:rsidRPr="00576DB9">
        <w:rPr>
          <w:rFonts w:ascii="Times New Roman" w:hAnsi="Times New Roman" w:cs="Times New Roman"/>
          <w:iCs/>
          <w:sz w:val="24"/>
          <w:szCs w:val="24"/>
        </w:rPr>
        <w:t>then</w:t>
      </w:r>
      <w:proofErr w:type="spellEnd"/>
      <w:r w:rsidR="009D4D8E" w:rsidRPr="00576DB9">
        <w:rPr>
          <w:rFonts w:ascii="Times New Roman" w:hAnsi="Times New Roman" w:cs="Times New Roman"/>
          <w:iCs/>
          <w:sz w:val="24"/>
          <w:szCs w:val="24"/>
        </w:rPr>
        <w:t xml:space="preserve"> those coming through LDCE.</w:t>
      </w:r>
      <w:r w:rsidR="00296EB5" w:rsidRPr="00576DB9">
        <w:rPr>
          <w:rFonts w:ascii="Times New Roman" w:hAnsi="Times New Roman" w:cs="Times New Roman"/>
          <w:iCs/>
          <w:sz w:val="24"/>
          <w:szCs w:val="24"/>
        </w:rPr>
        <w:t xml:space="preserve">  This has an imbalance in the service conditions of promotes and direct recruits and is the root cause of frustration amongst </w:t>
      </w:r>
      <w:proofErr w:type="gramStart"/>
      <w:r w:rsidR="00296EB5" w:rsidRPr="00576DB9">
        <w:rPr>
          <w:rFonts w:ascii="Times New Roman" w:hAnsi="Times New Roman" w:cs="Times New Roman"/>
          <w:iCs/>
          <w:sz w:val="24"/>
          <w:szCs w:val="24"/>
        </w:rPr>
        <w:t>the promotes</w:t>
      </w:r>
      <w:proofErr w:type="gramEnd"/>
      <w:r w:rsidR="00296EB5" w:rsidRPr="00576DB9">
        <w:rPr>
          <w:rFonts w:ascii="Times New Roman" w:hAnsi="Times New Roman" w:cs="Times New Roman"/>
          <w:iCs/>
          <w:sz w:val="24"/>
          <w:szCs w:val="24"/>
        </w:rPr>
        <w:t>. Apart from the imbalance in service, the promotes would be denied of the higher pay scale like Selection Grade and Senior Admin</w:t>
      </w:r>
      <w:r w:rsidR="00867BA8" w:rsidRPr="00576DB9">
        <w:rPr>
          <w:rFonts w:ascii="Times New Roman" w:hAnsi="Times New Roman" w:cs="Times New Roman"/>
          <w:iCs/>
          <w:sz w:val="24"/>
          <w:szCs w:val="24"/>
        </w:rPr>
        <w:t>i</w:t>
      </w:r>
      <w:r w:rsidR="00296EB5" w:rsidRPr="00576DB9">
        <w:rPr>
          <w:rFonts w:ascii="Times New Roman" w:hAnsi="Times New Roman" w:cs="Times New Roman"/>
          <w:iCs/>
          <w:sz w:val="24"/>
          <w:szCs w:val="24"/>
        </w:rPr>
        <w:t>strative Grade etc, since it is given on the basis of merit and seniority of the officers</w:t>
      </w:r>
      <w:r w:rsidR="009F7B3B" w:rsidRPr="00576DB9">
        <w:rPr>
          <w:rFonts w:ascii="Times New Roman" w:hAnsi="Times New Roman" w:cs="Times New Roman"/>
          <w:iCs/>
          <w:sz w:val="24"/>
          <w:szCs w:val="24"/>
        </w:rPr>
        <w:t xml:space="preserve"> in Gr. ‘A’ Junior Scale</w:t>
      </w:r>
      <w:r w:rsidR="00296EB5" w:rsidRPr="00576DB9">
        <w:rPr>
          <w:rFonts w:ascii="Times New Roman" w:hAnsi="Times New Roman" w:cs="Times New Roman"/>
          <w:iCs/>
          <w:sz w:val="24"/>
          <w:szCs w:val="24"/>
        </w:rPr>
        <w:t>.  With a view to remove the frustration of promotes resulting from the aforesaid imbalance the president as rule making authority took a consi</w:t>
      </w:r>
      <w:r w:rsidR="00867BA8" w:rsidRPr="00576DB9">
        <w:rPr>
          <w:rFonts w:ascii="Times New Roman" w:hAnsi="Times New Roman" w:cs="Times New Roman"/>
          <w:iCs/>
          <w:sz w:val="24"/>
          <w:szCs w:val="24"/>
        </w:rPr>
        <w:t>dered view</w:t>
      </w:r>
      <w:r w:rsidR="00296EB5" w:rsidRPr="00576DB9">
        <w:rPr>
          <w:rFonts w:ascii="Times New Roman" w:hAnsi="Times New Roman" w:cs="Times New Roman"/>
          <w:iCs/>
          <w:sz w:val="24"/>
          <w:szCs w:val="24"/>
        </w:rPr>
        <w:t xml:space="preserve"> to allow </w:t>
      </w:r>
      <w:r w:rsidR="00647A0A" w:rsidRPr="00576DB9">
        <w:rPr>
          <w:rFonts w:ascii="Times New Roman" w:hAnsi="Times New Roman" w:cs="Times New Roman"/>
          <w:iCs/>
          <w:sz w:val="24"/>
          <w:szCs w:val="24"/>
        </w:rPr>
        <w:t xml:space="preserve">maximum </w:t>
      </w:r>
      <w:r w:rsidR="00296EB5" w:rsidRPr="00576DB9">
        <w:rPr>
          <w:rFonts w:ascii="Times New Roman" w:hAnsi="Times New Roman" w:cs="Times New Roman"/>
          <w:iCs/>
          <w:sz w:val="24"/>
          <w:szCs w:val="24"/>
        </w:rPr>
        <w:t xml:space="preserve"> </w:t>
      </w:r>
      <w:proofErr w:type="spellStart"/>
      <w:r w:rsidR="00647A0A" w:rsidRPr="00576DB9">
        <w:rPr>
          <w:rFonts w:ascii="Times New Roman" w:hAnsi="Times New Roman" w:cs="Times New Roman"/>
          <w:iCs/>
          <w:sz w:val="24"/>
          <w:szCs w:val="24"/>
        </w:rPr>
        <w:t>weightage</w:t>
      </w:r>
      <w:proofErr w:type="spellEnd"/>
      <w:r w:rsidR="00647A0A" w:rsidRPr="00576DB9">
        <w:rPr>
          <w:rFonts w:ascii="Times New Roman" w:hAnsi="Times New Roman" w:cs="Times New Roman"/>
          <w:iCs/>
          <w:sz w:val="24"/>
          <w:szCs w:val="24"/>
        </w:rPr>
        <w:t xml:space="preserve"> of five years in seniority to promotes </w:t>
      </w:r>
      <w:r w:rsidR="009F7B3B" w:rsidRPr="00576DB9">
        <w:rPr>
          <w:rFonts w:ascii="Times New Roman" w:hAnsi="Times New Roman" w:cs="Times New Roman"/>
          <w:iCs/>
          <w:sz w:val="24"/>
          <w:szCs w:val="24"/>
        </w:rPr>
        <w:t xml:space="preserve">on permanent promotion to Gr. ‘A’ Junior </w:t>
      </w:r>
      <w:proofErr w:type="spellStart"/>
      <w:r w:rsidR="009F7B3B" w:rsidRPr="00576DB9">
        <w:rPr>
          <w:rFonts w:ascii="Times New Roman" w:hAnsi="Times New Roman" w:cs="Times New Roman"/>
          <w:iCs/>
          <w:sz w:val="24"/>
          <w:szCs w:val="24"/>
        </w:rPr>
        <w:t>Sclae</w:t>
      </w:r>
      <w:proofErr w:type="spellEnd"/>
      <w:r w:rsidR="009F7B3B" w:rsidRPr="00576DB9">
        <w:rPr>
          <w:rFonts w:ascii="Times New Roman" w:hAnsi="Times New Roman" w:cs="Times New Roman"/>
          <w:iCs/>
          <w:sz w:val="24"/>
          <w:szCs w:val="24"/>
        </w:rPr>
        <w:t xml:space="preserve">, </w:t>
      </w:r>
      <w:r w:rsidR="00647A0A" w:rsidRPr="00576DB9">
        <w:rPr>
          <w:rFonts w:ascii="Times New Roman" w:hAnsi="Times New Roman" w:cs="Times New Roman"/>
          <w:iCs/>
          <w:sz w:val="24"/>
          <w:szCs w:val="24"/>
        </w:rPr>
        <w:t>in terms of impugned rule 334 (2)(ii) of IREM-I.</w:t>
      </w:r>
      <w:r w:rsidR="00766569" w:rsidRPr="00576DB9">
        <w:rPr>
          <w:rFonts w:ascii="Times New Roman" w:hAnsi="Times New Roman" w:cs="Times New Roman"/>
          <w:iCs/>
          <w:sz w:val="24"/>
          <w:szCs w:val="24"/>
        </w:rPr>
        <w:t xml:space="preserve">  </w:t>
      </w:r>
    </w:p>
    <w:p w:rsidR="00D069F8" w:rsidRDefault="00D069F8" w:rsidP="00DF691B">
      <w:pPr>
        <w:spacing w:after="0" w:line="240" w:lineRule="auto"/>
        <w:ind w:left="2160" w:hanging="720"/>
        <w:jc w:val="both"/>
        <w:rPr>
          <w:rFonts w:ascii="Times New Roman" w:hAnsi="Times New Roman" w:cs="Times New Roman"/>
          <w:iCs/>
          <w:sz w:val="24"/>
          <w:szCs w:val="24"/>
        </w:rPr>
      </w:pPr>
    </w:p>
    <w:p w:rsidR="00766569" w:rsidRPr="00576DB9" w:rsidRDefault="00766569" w:rsidP="00D069F8">
      <w:pPr>
        <w:spacing w:after="0" w:line="240" w:lineRule="auto"/>
        <w:ind w:left="2160" w:hanging="2520"/>
        <w:jc w:val="both"/>
        <w:rPr>
          <w:rFonts w:ascii="Times New Roman" w:hAnsi="Times New Roman" w:cs="Times New Roman"/>
          <w:iCs/>
          <w:sz w:val="24"/>
          <w:szCs w:val="24"/>
        </w:rPr>
      </w:pPr>
      <w:r w:rsidRPr="00576DB9">
        <w:rPr>
          <w:rFonts w:ascii="Times New Roman" w:hAnsi="Times New Roman" w:cs="Times New Roman"/>
          <w:iCs/>
          <w:sz w:val="24"/>
          <w:szCs w:val="24"/>
        </w:rPr>
        <w:t>4. FACTS OF THE CASE</w:t>
      </w:r>
    </w:p>
    <w:p w:rsidR="00766569" w:rsidRPr="00576DB9" w:rsidRDefault="00766569" w:rsidP="00DF691B">
      <w:pPr>
        <w:spacing w:after="0" w:line="240" w:lineRule="auto"/>
        <w:ind w:left="2160" w:hanging="720"/>
        <w:jc w:val="both"/>
        <w:rPr>
          <w:rFonts w:ascii="Times New Roman" w:hAnsi="Times New Roman" w:cs="Times New Roman"/>
          <w:iCs/>
          <w:sz w:val="24"/>
          <w:szCs w:val="24"/>
        </w:rPr>
      </w:pPr>
    </w:p>
    <w:p w:rsidR="00880328" w:rsidRPr="00576DB9" w:rsidRDefault="00766569" w:rsidP="00092E50">
      <w:pPr>
        <w:overflowPunct w:val="0"/>
        <w:autoSpaceDE w:val="0"/>
        <w:autoSpaceDN w:val="0"/>
        <w:adjustRightInd w:val="0"/>
        <w:spacing w:line="240" w:lineRule="auto"/>
        <w:ind w:left="-360"/>
        <w:jc w:val="both"/>
        <w:rPr>
          <w:rFonts w:ascii="Times New Roman" w:hAnsi="Times New Roman" w:cs="Times New Roman"/>
          <w:sz w:val="24"/>
          <w:szCs w:val="24"/>
        </w:rPr>
      </w:pPr>
      <w:r w:rsidRPr="00576DB9">
        <w:rPr>
          <w:rFonts w:ascii="Times New Roman" w:hAnsi="Times New Roman" w:cs="Times New Roman"/>
          <w:iCs/>
          <w:sz w:val="24"/>
          <w:szCs w:val="24"/>
        </w:rPr>
        <w:t xml:space="preserve">4.1 </w:t>
      </w:r>
      <w:r w:rsidR="00880328" w:rsidRPr="00576DB9">
        <w:rPr>
          <w:rFonts w:ascii="Times New Roman" w:hAnsi="Times New Roman" w:cs="Times New Roman"/>
          <w:sz w:val="24"/>
          <w:szCs w:val="24"/>
        </w:rPr>
        <w:t>Para 4.1 being formal no comments are offered.</w:t>
      </w:r>
    </w:p>
    <w:p w:rsidR="00880328" w:rsidRPr="00576DB9" w:rsidRDefault="00880328" w:rsidP="00092E50">
      <w:pPr>
        <w:overflowPunct w:val="0"/>
        <w:autoSpaceDE w:val="0"/>
        <w:autoSpaceDN w:val="0"/>
        <w:adjustRightInd w:val="0"/>
        <w:spacing w:line="240" w:lineRule="auto"/>
        <w:ind w:left="-360"/>
        <w:jc w:val="both"/>
        <w:rPr>
          <w:rFonts w:ascii="Times New Roman" w:hAnsi="Times New Roman" w:cs="Times New Roman"/>
          <w:sz w:val="24"/>
          <w:szCs w:val="24"/>
        </w:rPr>
      </w:pPr>
      <w:r w:rsidRPr="00576DB9">
        <w:rPr>
          <w:rFonts w:ascii="Times New Roman" w:hAnsi="Times New Roman" w:cs="Times New Roman"/>
          <w:sz w:val="24"/>
          <w:szCs w:val="24"/>
        </w:rPr>
        <w:t xml:space="preserve">4.2 The  various representation from Secretary General Federation of Railway officers Association received in Board’s office were duly examined and there was no anomaly in fixation of seniority based on rules framed by the president.  The Board was apprised of the correct rule position, which is being followed without any deviation in determination </w:t>
      </w:r>
      <w:proofErr w:type="gramStart"/>
      <w:r w:rsidRPr="00576DB9">
        <w:rPr>
          <w:rFonts w:ascii="Times New Roman" w:hAnsi="Times New Roman" w:cs="Times New Roman"/>
          <w:sz w:val="24"/>
          <w:szCs w:val="24"/>
        </w:rPr>
        <w:t>of  inter</w:t>
      </w:r>
      <w:proofErr w:type="gramEnd"/>
      <w:r w:rsidRPr="00576DB9">
        <w:rPr>
          <w:rFonts w:ascii="Times New Roman" w:hAnsi="Times New Roman" w:cs="Times New Roman"/>
          <w:sz w:val="24"/>
          <w:szCs w:val="24"/>
        </w:rPr>
        <w:t xml:space="preserve">-se-seniority of direct recruits </w:t>
      </w:r>
      <w:proofErr w:type="spellStart"/>
      <w:r w:rsidRPr="00576DB9">
        <w:rPr>
          <w:rFonts w:ascii="Times New Roman" w:hAnsi="Times New Roman" w:cs="Times New Roman"/>
          <w:sz w:val="24"/>
          <w:szCs w:val="24"/>
        </w:rPr>
        <w:t>vis</w:t>
      </w:r>
      <w:proofErr w:type="spellEnd"/>
      <w:r w:rsidRPr="00576DB9">
        <w:rPr>
          <w:rFonts w:ascii="Times New Roman" w:hAnsi="Times New Roman" w:cs="Times New Roman"/>
          <w:sz w:val="24"/>
          <w:szCs w:val="24"/>
        </w:rPr>
        <w:t>-a-</w:t>
      </w:r>
      <w:proofErr w:type="spellStart"/>
      <w:r w:rsidRPr="00576DB9">
        <w:rPr>
          <w:rFonts w:ascii="Times New Roman" w:hAnsi="Times New Roman" w:cs="Times New Roman"/>
          <w:sz w:val="24"/>
          <w:szCs w:val="24"/>
        </w:rPr>
        <w:t>vis</w:t>
      </w:r>
      <w:proofErr w:type="spellEnd"/>
      <w:r w:rsidRPr="00576DB9">
        <w:rPr>
          <w:rFonts w:ascii="Times New Roman" w:hAnsi="Times New Roman" w:cs="Times New Roman"/>
          <w:sz w:val="24"/>
          <w:szCs w:val="24"/>
        </w:rPr>
        <w:t xml:space="preserve"> </w:t>
      </w:r>
      <w:proofErr w:type="spellStart"/>
      <w:r w:rsidRPr="00576DB9">
        <w:rPr>
          <w:rFonts w:ascii="Times New Roman" w:hAnsi="Times New Roman" w:cs="Times New Roman"/>
          <w:sz w:val="24"/>
          <w:szCs w:val="24"/>
        </w:rPr>
        <w:t>promotees</w:t>
      </w:r>
      <w:proofErr w:type="spellEnd"/>
      <w:r w:rsidRPr="00576DB9">
        <w:rPr>
          <w:rFonts w:ascii="Times New Roman" w:hAnsi="Times New Roman" w:cs="Times New Roman"/>
          <w:sz w:val="24"/>
          <w:szCs w:val="24"/>
        </w:rPr>
        <w:t>.</w:t>
      </w:r>
    </w:p>
    <w:p w:rsidR="00880328" w:rsidRPr="00576DB9" w:rsidRDefault="00880328" w:rsidP="00092E50">
      <w:pPr>
        <w:overflowPunct w:val="0"/>
        <w:autoSpaceDE w:val="0"/>
        <w:autoSpaceDN w:val="0"/>
        <w:adjustRightInd w:val="0"/>
        <w:spacing w:line="240" w:lineRule="auto"/>
        <w:ind w:hanging="360"/>
        <w:jc w:val="both"/>
        <w:rPr>
          <w:rFonts w:ascii="Times New Roman" w:hAnsi="Times New Roman" w:cs="Times New Roman"/>
          <w:sz w:val="24"/>
          <w:szCs w:val="24"/>
        </w:rPr>
      </w:pPr>
      <w:r w:rsidRPr="00576DB9">
        <w:rPr>
          <w:rFonts w:ascii="Times New Roman" w:hAnsi="Times New Roman" w:cs="Times New Roman"/>
          <w:sz w:val="24"/>
          <w:szCs w:val="24"/>
        </w:rPr>
        <w:t>4.3 No comments</w:t>
      </w:r>
    </w:p>
    <w:p w:rsidR="00880328" w:rsidRPr="00576DB9" w:rsidRDefault="00880328" w:rsidP="00092E50">
      <w:pPr>
        <w:overflowPunct w:val="0"/>
        <w:autoSpaceDE w:val="0"/>
        <w:autoSpaceDN w:val="0"/>
        <w:adjustRightInd w:val="0"/>
        <w:spacing w:line="240" w:lineRule="auto"/>
        <w:ind w:left="-360"/>
        <w:jc w:val="both"/>
        <w:rPr>
          <w:rFonts w:ascii="Times New Roman" w:hAnsi="Times New Roman" w:cs="Times New Roman"/>
          <w:sz w:val="24"/>
          <w:szCs w:val="24"/>
        </w:rPr>
      </w:pPr>
      <w:r w:rsidRPr="00576DB9">
        <w:rPr>
          <w:rFonts w:ascii="Times New Roman" w:hAnsi="Times New Roman" w:cs="Times New Roman"/>
          <w:sz w:val="24"/>
          <w:szCs w:val="24"/>
        </w:rPr>
        <w:t xml:space="preserve">4.4 </w:t>
      </w:r>
      <w:r w:rsidR="00D2013E" w:rsidRPr="00576DB9">
        <w:rPr>
          <w:rFonts w:ascii="Times New Roman" w:hAnsi="Times New Roman" w:cs="Times New Roman"/>
          <w:sz w:val="24"/>
          <w:szCs w:val="24"/>
        </w:rPr>
        <w:t xml:space="preserve">It is admitted that on 17.12.2014 DITS and inter-se-seniority position of promote Gr. ‘B’ officers of Mechanical Engineering Department substantively appointed to Gr. ‘A’ Junior Scale with effect from 26.08.2014 against the promote quota vacancy for the year 2012-13 and 2013-14 was issued after allowing </w:t>
      </w:r>
      <w:proofErr w:type="spellStart"/>
      <w:r w:rsidR="00D2013E" w:rsidRPr="00576DB9">
        <w:rPr>
          <w:rFonts w:ascii="Times New Roman" w:hAnsi="Times New Roman" w:cs="Times New Roman"/>
          <w:sz w:val="24"/>
          <w:szCs w:val="24"/>
        </w:rPr>
        <w:t>weightage</w:t>
      </w:r>
      <w:proofErr w:type="spellEnd"/>
      <w:r w:rsidR="00D2013E" w:rsidRPr="00576DB9">
        <w:rPr>
          <w:rFonts w:ascii="Times New Roman" w:hAnsi="Times New Roman" w:cs="Times New Roman"/>
          <w:sz w:val="24"/>
          <w:szCs w:val="24"/>
        </w:rPr>
        <w:t xml:space="preserve"> to the promotes in terms of the principles laid down in rule </w:t>
      </w:r>
      <w:r w:rsidR="00D2013E" w:rsidRPr="00576DB9">
        <w:rPr>
          <w:rFonts w:ascii="Times New Roman" w:hAnsi="Times New Roman" w:cs="Times New Roman"/>
          <w:sz w:val="24"/>
          <w:szCs w:val="24"/>
        </w:rPr>
        <w:lastRenderedPageBreak/>
        <w:t xml:space="preserve">334 (2) (ii) of IREM-I.  The promotes were given the maximum </w:t>
      </w:r>
      <w:proofErr w:type="spellStart"/>
      <w:r w:rsidR="00D2013E" w:rsidRPr="00576DB9">
        <w:rPr>
          <w:rFonts w:ascii="Times New Roman" w:hAnsi="Times New Roman" w:cs="Times New Roman"/>
          <w:sz w:val="24"/>
          <w:szCs w:val="24"/>
        </w:rPr>
        <w:t>weightage</w:t>
      </w:r>
      <w:proofErr w:type="spellEnd"/>
      <w:r w:rsidR="00D2013E" w:rsidRPr="00576DB9">
        <w:rPr>
          <w:rFonts w:ascii="Times New Roman" w:hAnsi="Times New Roman" w:cs="Times New Roman"/>
          <w:sz w:val="24"/>
          <w:szCs w:val="24"/>
        </w:rPr>
        <w:t xml:space="preserve"> of five years and were assigned the DITS of 26.08.2009, in terms of ibid rule and were placed below the junior most direct recruit Mechanical officer of 2007 UPSC examination batch (earliest joining 15.12.2008, being notional DITS of whole batch in terms of rule 336) and above the senior most Direct Recruit Mechanical officer of 2008 UPSC examination batch earliest join</w:t>
      </w:r>
      <w:r w:rsidR="00A83333" w:rsidRPr="00576DB9">
        <w:rPr>
          <w:rFonts w:ascii="Times New Roman" w:hAnsi="Times New Roman" w:cs="Times New Roman"/>
          <w:sz w:val="24"/>
          <w:szCs w:val="24"/>
        </w:rPr>
        <w:t>in</w:t>
      </w:r>
      <w:r w:rsidR="00D2013E" w:rsidRPr="00576DB9">
        <w:rPr>
          <w:rFonts w:ascii="Times New Roman" w:hAnsi="Times New Roman" w:cs="Times New Roman"/>
          <w:sz w:val="24"/>
          <w:szCs w:val="24"/>
        </w:rPr>
        <w:t>g 14.12.2009.</w:t>
      </w:r>
    </w:p>
    <w:p w:rsidR="00A83333" w:rsidRPr="00576DB9" w:rsidRDefault="00A83333" w:rsidP="00783B67">
      <w:pPr>
        <w:overflowPunct w:val="0"/>
        <w:autoSpaceDE w:val="0"/>
        <w:autoSpaceDN w:val="0"/>
        <w:adjustRightInd w:val="0"/>
        <w:spacing w:line="240" w:lineRule="auto"/>
        <w:ind w:left="-360"/>
        <w:jc w:val="both"/>
        <w:rPr>
          <w:rFonts w:ascii="Times New Roman" w:hAnsi="Times New Roman" w:cs="Times New Roman"/>
          <w:sz w:val="24"/>
          <w:szCs w:val="24"/>
        </w:rPr>
      </w:pPr>
      <w:r w:rsidRPr="00576DB9">
        <w:rPr>
          <w:rFonts w:ascii="Times New Roman" w:hAnsi="Times New Roman" w:cs="Times New Roman"/>
          <w:sz w:val="24"/>
          <w:szCs w:val="24"/>
        </w:rPr>
        <w:t xml:space="preserve">4.5 </w:t>
      </w:r>
      <w:r w:rsidRPr="00576DB9">
        <w:rPr>
          <w:rFonts w:ascii="Times New Roman" w:hAnsi="Times New Roman" w:cs="Times New Roman"/>
          <w:iCs/>
          <w:sz w:val="24"/>
          <w:szCs w:val="24"/>
        </w:rPr>
        <w:t xml:space="preserve">The principle of granting seniority on the basis of </w:t>
      </w:r>
      <w:proofErr w:type="spellStart"/>
      <w:r w:rsidRPr="00576DB9">
        <w:rPr>
          <w:rFonts w:ascii="Times New Roman" w:hAnsi="Times New Roman" w:cs="Times New Roman"/>
          <w:iCs/>
          <w:sz w:val="24"/>
          <w:szCs w:val="24"/>
        </w:rPr>
        <w:t>weightage</w:t>
      </w:r>
      <w:proofErr w:type="spellEnd"/>
      <w:r w:rsidRPr="00576DB9">
        <w:rPr>
          <w:rFonts w:ascii="Times New Roman" w:hAnsi="Times New Roman" w:cs="Times New Roman"/>
          <w:iCs/>
          <w:sz w:val="24"/>
          <w:szCs w:val="24"/>
        </w:rPr>
        <w:t xml:space="preserve"> of past service and lower service to the category of </w:t>
      </w:r>
      <w:proofErr w:type="spellStart"/>
      <w:r w:rsidRPr="00576DB9">
        <w:rPr>
          <w:rFonts w:ascii="Times New Roman" w:hAnsi="Times New Roman" w:cs="Times New Roman"/>
          <w:iCs/>
          <w:sz w:val="24"/>
          <w:szCs w:val="24"/>
        </w:rPr>
        <w:t>pomotee</w:t>
      </w:r>
      <w:proofErr w:type="spellEnd"/>
      <w:r w:rsidRPr="00576DB9">
        <w:rPr>
          <w:rFonts w:ascii="Times New Roman" w:hAnsi="Times New Roman" w:cs="Times New Roman"/>
          <w:iCs/>
          <w:sz w:val="24"/>
          <w:szCs w:val="24"/>
        </w:rPr>
        <w:t xml:space="preserve"> officers is well known and recognised in the service jurisprudence.  </w:t>
      </w:r>
      <w:r w:rsidR="007077B4" w:rsidRPr="00576DB9">
        <w:rPr>
          <w:rFonts w:ascii="Times New Roman" w:hAnsi="Times New Roman" w:cs="Times New Roman"/>
          <w:iCs/>
          <w:sz w:val="24"/>
          <w:szCs w:val="24"/>
        </w:rPr>
        <w:t xml:space="preserve">In the case of </w:t>
      </w:r>
      <w:proofErr w:type="spellStart"/>
      <w:r w:rsidR="007077B4" w:rsidRPr="00576DB9">
        <w:rPr>
          <w:rFonts w:ascii="Times New Roman" w:hAnsi="Times New Roman" w:cs="Times New Roman"/>
          <w:iCs/>
          <w:sz w:val="24"/>
          <w:szCs w:val="24"/>
        </w:rPr>
        <w:t>Anand</w:t>
      </w:r>
      <w:proofErr w:type="spellEnd"/>
      <w:r w:rsidR="007077B4" w:rsidRPr="00576DB9">
        <w:rPr>
          <w:rFonts w:ascii="Times New Roman" w:hAnsi="Times New Roman" w:cs="Times New Roman"/>
          <w:iCs/>
          <w:sz w:val="24"/>
          <w:szCs w:val="24"/>
        </w:rPr>
        <w:t xml:space="preserve"> </w:t>
      </w:r>
      <w:proofErr w:type="spellStart"/>
      <w:r w:rsidR="007077B4" w:rsidRPr="00576DB9">
        <w:rPr>
          <w:rFonts w:ascii="Times New Roman" w:hAnsi="Times New Roman" w:cs="Times New Roman"/>
          <w:iCs/>
          <w:sz w:val="24"/>
          <w:szCs w:val="24"/>
        </w:rPr>
        <w:t>Prakash</w:t>
      </w:r>
      <w:proofErr w:type="spellEnd"/>
      <w:r w:rsidR="007077B4" w:rsidRPr="00576DB9">
        <w:rPr>
          <w:rFonts w:ascii="Times New Roman" w:hAnsi="Times New Roman" w:cs="Times New Roman"/>
          <w:iCs/>
          <w:sz w:val="24"/>
          <w:szCs w:val="24"/>
        </w:rPr>
        <w:t xml:space="preserve"> </w:t>
      </w:r>
      <w:proofErr w:type="spellStart"/>
      <w:r w:rsidR="007077B4" w:rsidRPr="00576DB9">
        <w:rPr>
          <w:rFonts w:ascii="Times New Roman" w:hAnsi="Times New Roman" w:cs="Times New Roman"/>
          <w:iCs/>
          <w:sz w:val="24"/>
          <w:szCs w:val="24"/>
        </w:rPr>
        <w:t>Saksena</w:t>
      </w:r>
      <w:proofErr w:type="spellEnd"/>
      <w:r w:rsidR="007077B4" w:rsidRPr="00576DB9">
        <w:rPr>
          <w:rFonts w:ascii="Times New Roman" w:hAnsi="Times New Roman" w:cs="Times New Roman"/>
          <w:iCs/>
          <w:sz w:val="24"/>
          <w:szCs w:val="24"/>
        </w:rPr>
        <w:t xml:space="preserve"> </w:t>
      </w:r>
      <w:proofErr w:type="gramStart"/>
      <w:r w:rsidR="007077B4" w:rsidRPr="00576DB9">
        <w:rPr>
          <w:rFonts w:ascii="Times New Roman" w:hAnsi="Times New Roman" w:cs="Times New Roman"/>
          <w:iCs/>
          <w:sz w:val="24"/>
          <w:szCs w:val="24"/>
        </w:rPr>
        <w:t>Vs</w:t>
      </w:r>
      <w:proofErr w:type="gramEnd"/>
      <w:r w:rsidR="007077B4" w:rsidRPr="00576DB9">
        <w:rPr>
          <w:rFonts w:ascii="Times New Roman" w:hAnsi="Times New Roman" w:cs="Times New Roman"/>
          <w:iCs/>
          <w:sz w:val="24"/>
          <w:szCs w:val="24"/>
        </w:rPr>
        <w:t xml:space="preserve">. Union of India </w:t>
      </w:r>
      <w:proofErr w:type="spellStart"/>
      <w:r w:rsidR="007077B4" w:rsidRPr="00576DB9">
        <w:rPr>
          <w:rFonts w:ascii="Times New Roman" w:hAnsi="Times New Roman" w:cs="Times New Roman"/>
          <w:iCs/>
          <w:sz w:val="24"/>
          <w:szCs w:val="24"/>
        </w:rPr>
        <w:t>Hon’ble</w:t>
      </w:r>
      <w:proofErr w:type="spellEnd"/>
      <w:r w:rsidR="007077B4" w:rsidRPr="00576DB9">
        <w:rPr>
          <w:rFonts w:ascii="Times New Roman" w:hAnsi="Times New Roman" w:cs="Times New Roman"/>
          <w:iCs/>
          <w:sz w:val="24"/>
          <w:szCs w:val="24"/>
        </w:rPr>
        <w:t xml:space="preserve"> Apex Court considered the rules of seniority contained in the Regulation of Seniority Rules and the Special Recruitment Seniority Regulation, 1960 to be valid not offending Articles 14 and 16 of the Constitution.  Under Rule 3(3</w:t>
      </w:r>
      <w:proofErr w:type="gramStart"/>
      <w:r w:rsidR="007077B4" w:rsidRPr="00576DB9">
        <w:rPr>
          <w:rFonts w:ascii="Times New Roman" w:hAnsi="Times New Roman" w:cs="Times New Roman"/>
          <w:iCs/>
          <w:sz w:val="24"/>
          <w:szCs w:val="24"/>
        </w:rPr>
        <w:t>)(</w:t>
      </w:r>
      <w:proofErr w:type="gramEnd"/>
      <w:r w:rsidR="007077B4" w:rsidRPr="00576DB9">
        <w:rPr>
          <w:rFonts w:ascii="Times New Roman" w:hAnsi="Times New Roman" w:cs="Times New Roman"/>
          <w:iCs/>
          <w:sz w:val="24"/>
          <w:szCs w:val="24"/>
        </w:rPr>
        <w:t xml:space="preserve">b) of the Regulation of Seniority Rules the year of allotment of a promote was to be determined by his continuously officiating on a senior scale post included in the Indian Administrative Service.  Under Regulation 3(3) of the Special Recruitment Seniority Regulations, 1960, the year of allotment of special recruits was to be determined by the formula.  While upholding the validity of these rules and not regarding them to be arbitrary or discriminatory, it was observed the </w:t>
      </w:r>
      <w:proofErr w:type="spellStart"/>
      <w:r w:rsidR="007077B4" w:rsidRPr="00576DB9">
        <w:rPr>
          <w:rFonts w:ascii="Times New Roman" w:hAnsi="Times New Roman" w:cs="Times New Roman"/>
          <w:iCs/>
          <w:sz w:val="24"/>
          <w:szCs w:val="24"/>
        </w:rPr>
        <w:t>pormotees</w:t>
      </w:r>
      <w:proofErr w:type="spellEnd"/>
      <w:r w:rsidR="007077B4" w:rsidRPr="00576DB9">
        <w:rPr>
          <w:rFonts w:ascii="Times New Roman" w:hAnsi="Times New Roman" w:cs="Times New Roman"/>
          <w:iCs/>
          <w:sz w:val="24"/>
          <w:szCs w:val="24"/>
        </w:rPr>
        <w:t xml:space="preserve"> can claim that total length of service in the Provincial Civil Service be considered for determining seniority.  On the other hand, the direct recruits can say that the seniority should depend upon their entry in the Indian Administrative Service.  </w:t>
      </w:r>
      <w:proofErr w:type="spellStart"/>
      <w:r w:rsidR="007077B4" w:rsidRPr="00576DB9">
        <w:rPr>
          <w:rFonts w:ascii="Times New Roman" w:hAnsi="Times New Roman" w:cs="Times New Roman"/>
          <w:iCs/>
          <w:sz w:val="24"/>
          <w:szCs w:val="24"/>
        </w:rPr>
        <w:t>Hon’ble</w:t>
      </w:r>
      <w:proofErr w:type="spellEnd"/>
      <w:r w:rsidR="007077B4" w:rsidRPr="00576DB9">
        <w:rPr>
          <w:rFonts w:ascii="Times New Roman" w:hAnsi="Times New Roman" w:cs="Times New Roman"/>
          <w:iCs/>
          <w:sz w:val="24"/>
          <w:szCs w:val="24"/>
        </w:rPr>
        <w:t xml:space="preserve"> Apex Court took the view that the rule contained in clause (b) and (c) of Rule 3(3) was a mean between these extreme views and was regarded to be just and fair</w:t>
      </w:r>
      <w:r w:rsidR="00153276" w:rsidRPr="00576DB9">
        <w:rPr>
          <w:rFonts w:ascii="Times New Roman" w:hAnsi="Times New Roman" w:cs="Times New Roman"/>
          <w:iCs/>
          <w:sz w:val="24"/>
          <w:szCs w:val="24"/>
        </w:rPr>
        <w:t xml:space="preserve">.  </w:t>
      </w:r>
      <w:r w:rsidR="007077B4" w:rsidRPr="00576DB9">
        <w:rPr>
          <w:rFonts w:ascii="Times New Roman" w:hAnsi="Times New Roman" w:cs="Times New Roman"/>
          <w:iCs/>
          <w:sz w:val="24"/>
          <w:szCs w:val="24"/>
        </w:rPr>
        <w:t xml:space="preserve"> </w:t>
      </w:r>
      <w:r w:rsidR="00153276" w:rsidRPr="00576DB9">
        <w:rPr>
          <w:rFonts w:ascii="Times New Roman" w:hAnsi="Times New Roman" w:cs="Times New Roman"/>
          <w:iCs/>
          <w:sz w:val="24"/>
          <w:szCs w:val="24"/>
        </w:rPr>
        <w:t>It is submitted that</w:t>
      </w:r>
      <w:r w:rsidRPr="00576DB9">
        <w:rPr>
          <w:rFonts w:ascii="Times New Roman" w:hAnsi="Times New Roman" w:cs="Times New Roman"/>
          <w:iCs/>
          <w:sz w:val="24"/>
          <w:szCs w:val="24"/>
        </w:rPr>
        <w:t xml:space="preserve"> 30% </w:t>
      </w:r>
      <w:proofErr w:type="gramStart"/>
      <w:r w:rsidRPr="00576DB9">
        <w:rPr>
          <w:rFonts w:ascii="Times New Roman" w:hAnsi="Times New Roman" w:cs="Times New Roman"/>
          <w:iCs/>
          <w:sz w:val="24"/>
          <w:szCs w:val="24"/>
        </w:rPr>
        <w:t>promotions  to</w:t>
      </w:r>
      <w:proofErr w:type="gramEnd"/>
      <w:r w:rsidRPr="00576DB9">
        <w:rPr>
          <w:rFonts w:ascii="Times New Roman" w:hAnsi="Times New Roman" w:cs="Times New Roman"/>
          <w:iCs/>
          <w:sz w:val="24"/>
          <w:szCs w:val="24"/>
        </w:rPr>
        <w:t xml:space="preserve"> Gr. ‘B’ </w:t>
      </w:r>
      <w:r w:rsidR="00153276" w:rsidRPr="00576DB9">
        <w:rPr>
          <w:rFonts w:ascii="Times New Roman" w:hAnsi="Times New Roman" w:cs="Times New Roman"/>
          <w:iCs/>
          <w:sz w:val="24"/>
          <w:szCs w:val="24"/>
        </w:rPr>
        <w:t>posts on the Railways(interchangeable with Gr. ‘A’ posts, in the sense the same post is sometime occupied by Gr. ‘A’ officer and sometimes by Gr. ‘B’ officer, there is no earmarked Gr. ‘B’ and Gr. ‘A’ posts</w:t>
      </w:r>
      <w:r w:rsidR="00783B67">
        <w:rPr>
          <w:rFonts w:ascii="Times New Roman" w:hAnsi="Times New Roman" w:cs="Times New Roman"/>
          <w:iCs/>
          <w:sz w:val="24"/>
          <w:szCs w:val="24"/>
        </w:rPr>
        <w:t xml:space="preserve"> on Indian Railways</w:t>
      </w:r>
      <w:r w:rsidR="00153276" w:rsidRPr="00576DB9">
        <w:rPr>
          <w:rFonts w:ascii="Times New Roman" w:hAnsi="Times New Roman" w:cs="Times New Roman"/>
          <w:iCs/>
          <w:sz w:val="24"/>
          <w:szCs w:val="24"/>
        </w:rPr>
        <w:t xml:space="preserve">) </w:t>
      </w:r>
      <w:r w:rsidRPr="00576DB9">
        <w:rPr>
          <w:rFonts w:ascii="Times New Roman" w:hAnsi="Times New Roman" w:cs="Times New Roman"/>
          <w:iCs/>
          <w:sz w:val="24"/>
          <w:szCs w:val="24"/>
        </w:rPr>
        <w:t>are made from the apex Gr. ‘C’ post through Limited Departmental Examination, and rest 70% through seniority cum suitability</w:t>
      </w:r>
      <w:r w:rsidR="00153276" w:rsidRPr="00576DB9">
        <w:rPr>
          <w:rFonts w:ascii="Times New Roman" w:hAnsi="Times New Roman" w:cs="Times New Roman"/>
          <w:iCs/>
          <w:sz w:val="24"/>
          <w:szCs w:val="24"/>
        </w:rPr>
        <w:t xml:space="preserve">.  Only very senior Gr. ‘C’ officers having rendered long years of service in apex Gr. ‘C’ </w:t>
      </w:r>
      <w:proofErr w:type="gramStart"/>
      <w:r w:rsidR="00153276" w:rsidRPr="00576DB9">
        <w:rPr>
          <w:rFonts w:ascii="Times New Roman" w:hAnsi="Times New Roman" w:cs="Times New Roman"/>
          <w:iCs/>
          <w:sz w:val="24"/>
          <w:szCs w:val="24"/>
        </w:rPr>
        <w:t xml:space="preserve">post </w:t>
      </w:r>
      <w:r w:rsidRPr="00576DB9">
        <w:rPr>
          <w:rFonts w:ascii="Times New Roman" w:hAnsi="Times New Roman" w:cs="Times New Roman"/>
          <w:iCs/>
          <w:sz w:val="24"/>
          <w:szCs w:val="24"/>
        </w:rPr>
        <w:t xml:space="preserve"> </w:t>
      </w:r>
      <w:r w:rsidR="00153276" w:rsidRPr="00576DB9">
        <w:rPr>
          <w:rFonts w:ascii="Times New Roman" w:hAnsi="Times New Roman" w:cs="Times New Roman"/>
          <w:iCs/>
          <w:sz w:val="24"/>
          <w:szCs w:val="24"/>
        </w:rPr>
        <w:t>are</w:t>
      </w:r>
      <w:proofErr w:type="gramEnd"/>
      <w:r w:rsidR="00153276" w:rsidRPr="00576DB9">
        <w:rPr>
          <w:rFonts w:ascii="Times New Roman" w:hAnsi="Times New Roman" w:cs="Times New Roman"/>
          <w:iCs/>
          <w:sz w:val="24"/>
          <w:szCs w:val="24"/>
        </w:rPr>
        <w:t xml:space="preserve"> empanelled to Gr. ‘B’ post against the 70% quota</w:t>
      </w:r>
      <w:r w:rsidR="001C71F8" w:rsidRPr="00576DB9">
        <w:rPr>
          <w:rFonts w:ascii="Times New Roman" w:hAnsi="Times New Roman" w:cs="Times New Roman"/>
          <w:iCs/>
          <w:sz w:val="24"/>
          <w:szCs w:val="24"/>
        </w:rPr>
        <w:t xml:space="preserve"> on the basis of seniority cum suitability</w:t>
      </w:r>
      <w:r w:rsidR="0048666A" w:rsidRPr="00576DB9">
        <w:rPr>
          <w:rFonts w:ascii="Times New Roman" w:hAnsi="Times New Roman" w:cs="Times New Roman"/>
          <w:iCs/>
          <w:sz w:val="24"/>
          <w:szCs w:val="24"/>
        </w:rPr>
        <w:t xml:space="preserve">.  When these promote officers get empanelled to Gr. ‘A’ Junior Scale </w:t>
      </w:r>
      <w:r w:rsidR="001C71F8" w:rsidRPr="00576DB9">
        <w:rPr>
          <w:rFonts w:ascii="Times New Roman" w:hAnsi="Times New Roman" w:cs="Times New Roman"/>
          <w:iCs/>
          <w:sz w:val="24"/>
          <w:szCs w:val="24"/>
        </w:rPr>
        <w:t xml:space="preserve">through UPSC against their quota, </w:t>
      </w:r>
      <w:r w:rsidR="0048666A" w:rsidRPr="00576DB9">
        <w:rPr>
          <w:rFonts w:ascii="Times New Roman" w:hAnsi="Times New Roman" w:cs="Times New Roman"/>
          <w:iCs/>
          <w:sz w:val="24"/>
          <w:szCs w:val="24"/>
        </w:rPr>
        <w:t xml:space="preserve">although they have rendered long years of service in the Railway System their total service in Gr. ‘B’ is sometimes less </w:t>
      </w:r>
      <w:proofErr w:type="spellStart"/>
      <w:r w:rsidR="0048666A" w:rsidRPr="00576DB9">
        <w:rPr>
          <w:rFonts w:ascii="Times New Roman" w:hAnsi="Times New Roman" w:cs="Times New Roman"/>
          <w:iCs/>
          <w:sz w:val="24"/>
          <w:szCs w:val="24"/>
        </w:rPr>
        <w:t>then</w:t>
      </w:r>
      <w:proofErr w:type="spellEnd"/>
      <w:r w:rsidR="0048666A" w:rsidRPr="00576DB9">
        <w:rPr>
          <w:rFonts w:ascii="Times New Roman" w:hAnsi="Times New Roman" w:cs="Times New Roman"/>
          <w:iCs/>
          <w:sz w:val="24"/>
          <w:szCs w:val="24"/>
        </w:rPr>
        <w:t xml:space="preserve"> 10 years to entitle them to maximum </w:t>
      </w:r>
      <w:proofErr w:type="spellStart"/>
      <w:r w:rsidR="0048666A" w:rsidRPr="00576DB9">
        <w:rPr>
          <w:rFonts w:ascii="Times New Roman" w:hAnsi="Times New Roman" w:cs="Times New Roman"/>
          <w:iCs/>
          <w:sz w:val="24"/>
          <w:szCs w:val="24"/>
        </w:rPr>
        <w:t>weightage</w:t>
      </w:r>
      <w:proofErr w:type="spellEnd"/>
      <w:r w:rsidR="0048666A" w:rsidRPr="00576DB9">
        <w:rPr>
          <w:rFonts w:ascii="Times New Roman" w:hAnsi="Times New Roman" w:cs="Times New Roman"/>
          <w:iCs/>
          <w:sz w:val="24"/>
          <w:szCs w:val="24"/>
        </w:rPr>
        <w:t xml:space="preserve"> of five years.  To protect the interest of such promote officers </w:t>
      </w:r>
      <w:r w:rsidR="001C71F8" w:rsidRPr="00576DB9">
        <w:rPr>
          <w:rFonts w:ascii="Times New Roman" w:hAnsi="Times New Roman" w:cs="Times New Roman"/>
          <w:iCs/>
          <w:sz w:val="24"/>
          <w:szCs w:val="24"/>
        </w:rPr>
        <w:t xml:space="preserve">and to fully utilize their long experience of the Railway System, </w:t>
      </w:r>
      <w:r w:rsidR="0048666A" w:rsidRPr="00576DB9">
        <w:rPr>
          <w:rFonts w:ascii="Times New Roman" w:hAnsi="Times New Roman" w:cs="Times New Roman"/>
          <w:iCs/>
          <w:sz w:val="24"/>
          <w:szCs w:val="24"/>
        </w:rPr>
        <w:t xml:space="preserve">rule making authority made the provision of connoted pay for </w:t>
      </w:r>
      <w:proofErr w:type="spellStart"/>
      <w:r w:rsidR="0048666A" w:rsidRPr="00576DB9">
        <w:rPr>
          <w:rFonts w:ascii="Times New Roman" w:hAnsi="Times New Roman" w:cs="Times New Roman"/>
          <w:iCs/>
          <w:sz w:val="24"/>
          <w:szCs w:val="24"/>
        </w:rPr>
        <w:t>weightage</w:t>
      </w:r>
      <w:proofErr w:type="spellEnd"/>
      <w:r w:rsidR="0048666A" w:rsidRPr="00576DB9">
        <w:rPr>
          <w:rFonts w:ascii="Times New Roman" w:hAnsi="Times New Roman" w:cs="Times New Roman"/>
          <w:iCs/>
          <w:sz w:val="24"/>
          <w:szCs w:val="24"/>
        </w:rPr>
        <w:t>, which is again restricted to maximum of five years only.</w:t>
      </w:r>
      <w:r w:rsidR="001C71F8" w:rsidRPr="00576DB9">
        <w:rPr>
          <w:rFonts w:ascii="Times New Roman" w:hAnsi="Times New Roman" w:cs="Times New Roman"/>
          <w:iCs/>
          <w:sz w:val="24"/>
          <w:szCs w:val="24"/>
        </w:rPr>
        <w:t xml:space="preserve">  Provided further, that the </w:t>
      </w:r>
      <w:proofErr w:type="spellStart"/>
      <w:r w:rsidR="001C71F8" w:rsidRPr="00576DB9">
        <w:rPr>
          <w:rFonts w:ascii="Times New Roman" w:hAnsi="Times New Roman" w:cs="Times New Roman"/>
          <w:iCs/>
          <w:sz w:val="24"/>
          <w:szCs w:val="24"/>
        </w:rPr>
        <w:t>weightage</w:t>
      </w:r>
      <w:proofErr w:type="spellEnd"/>
      <w:r w:rsidR="001C71F8" w:rsidRPr="00576DB9">
        <w:rPr>
          <w:rFonts w:ascii="Times New Roman" w:hAnsi="Times New Roman" w:cs="Times New Roman"/>
          <w:iCs/>
          <w:sz w:val="24"/>
          <w:szCs w:val="24"/>
        </w:rPr>
        <w:t xml:space="preserve"> so assigned does not exceed the total non-fortuitous service ren</w:t>
      </w:r>
      <w:r w:rsidR="00783B67">
        <w:rPr>
          <w:rFonts w:ascii="Times New Roman" w:hAnsi="Times New Roman" w:cs="Times New Roman"/>
          <w:iCs/>
          <w:sz w:val="24"/>
          <w:szCs w:val="24"/>
        </w:rPr>
        <w:t xml:space="preserve">dered by the officer in Gr. ‘B’, implying even if by the connoted pay if Gr. ‘B’ officer on induction is eligible for 8 or 9 years of </w:t>
      </w:r>
      <w:proofErr w:type="spellStart"/>
      <w:r w:rsidR="00783B67">
        <w:rPr>
          <w:rFonts w:ascii="Times New Roman" w:hAnsi="Times New Roman" w:cs="Times New Roman"/>
          <w:iCs/>
          <w:sz w:val="24"/>
          <w:szCs w:val="24"/>
        </w:rPr>
        <w:t>weightage</w:t>
      </w:r>
      <w:proofErr w:type="spellEnd"/>
      <w:r w:rsidR="00783B67">
        <w:rPr>
          <w:rFonts w:ascii="Times New Roman" w:hAnsi="Times New Roman" w:cs="Times New Roman"/>
          <w:iCs/>
          <w:sz w:val="24"/>
          <w:szCs w:val="24"/>
        </w:rPr>
        <w:t xml:space="preserve"> but he has rendered only 4 years of service in Gr. ‘B’ then the </w:t>
      </w:r>
      <w:proofErr w:type="spellStart"/>
      <w:r w:rsidR="00783B67">
        <w:rPr>
          <w:rFonts w:ascii="Times New Roman" w:hAnsi="Times New Roman" w:cs="Times New Roman"/>
          <w:iCs/>
          <w:sz w:val="24"/>
          <w:szCs w:val="24"/>
        </w:rPr>
        <w:t>weightage</w:t>
      </w:r>
      <w:proofErr w:type="spellEnd"/>
      <w:r w:rsidR="00783B67">
        <w:rPr>
          <w:rFonts w:ascii="Times New Roman" w:hAnsi="Times New Roman" w:cs="Times New Roman"/>
          <w:iCs/>
          <w:sz w:val="24"/>
          <w:szCs w:val="24"/>
        </w:rPr>
        <w:t xml:space="preserve"> assigned to him is to restricted to not more than 4 years. </w:t>
      </w:r>
    </w:p>
    <w:p w:rsidR="000D05F4" w:rsidRPr="00576DB9" w:rsidRDefault="00880328" w:rsidP="00783B67">
      <w:pPr>
        <w:overflowPunct w:val="0"/>
        <w:autoSpaceDE w:val="0"/>
        <w:autoSpaceDN w:val="0"/>
        <w:adjustRightInd w:val="0"/>
        <w:spacing w:line="240" w:lineRule="auto"/>
        <w:ind w:left="-360"/>
        <w:jc w:val="both"/>
        <w:rPr>
          <w:rFonts w:ascii="Times New Roman" w:hAnsi="Times New Roman" w:cs="Times New Roman"/>
          <w:sz w:val="24"/>
          <w:szCs w:val="24"/>
        </w:rPr>
      </w:pPr>
      <w:r w:rsidRPr="00576DB9">
        <w:rPr>
          <w:rFonts w:ascii="Times New Roman" w:hAnsi="Times New Roman" w:cs="Times New Roman"/>
          <w:sz w:val="24"/>
          <w:szCs w:val="24"/>
        </w:rPr>
        <w:t xml:space="preserve"> </w:t>
      </w:r>
      <w:r w:rsidR="003764D0" w:rsidRPr="00576DB9">
        <w:rPr>
          <w:rFonts w:ascii="Times New Roman" w:hAnsi="Times New Roman" w:cs="Times New Roman"/>
          <w:sz w:val="24"/>
          <w:szCs w:val="24"/>
        </w:rPr>
        <w:t xml:space="preserve">4.6. The averments made in the </w:t>
      </w:r>
      <w:proofErr w:type="spellStart"/>
      <w:r w:rsidR="003764D0" w:rsidRPr="00576DB9">
        <w:rPr>
          <w:rFonts w:ascii="Times New Roman" w:hAnsi="Times New Roman" w:cs="Times New Roman"/>
          <w:sz w:val="24"/>
          <w:szCs w:val="24"/>
        </w:rPr>
        <w:t>para</w:t>
      </w:r>
      <w:proofErr w:type="spellEnd"/>
      <w:r w:rsidR="003764D0" w:rsidRPr="00576DB9">
        <w:rPr>
          <w:rFonts w:ascii="Times New Roman" w:hAnsi="Times New Roman" w:cs="Times New Roman"/>
          <w:sz w:val="24"/>
          <w:szCs w:val="24"/>
        </w:rPr>
        <w:t xml:space="preserve"> are wrong and denied.  Special provision</w:t>
      </w:r>
      <w:r w:rsidR="000D05F4" w:rsidRPr="00576DB9">
        <w:rPr>
          <w:rFonts w:ascii="Times New Roman" w:hAnsi="Times New Roman" w:cs="Times New Roman"/>
          <w:sz w:val="24"/>
          <w:szCs w:val="24"/>
        </w:rPr>
        <w:t xml:space="preserve"> (</w:t>
      </w:r>
      <w:proofErr w:type="spellStart"/>
      <w:r w:rsidR="000D05F4" w:rsidRPr="00576DB9">
        <w:rPr>
          <w:rFonts w:ascii="Times New Roman" w:hAnsi="Times New Roman" w:cs="Times New Roman"/>
          <w:sz w:val="24"/>
          <w:szCs w:val="24"/>
        </w:rPr>
        <w:t>weightage</w:t>
      </w:r>
      <w:proofErr w:type="spellEnd"/>
      <w:r w:rsidR="000D05F4" w:rsidRPr="00576DB9">
        <w:rPr>
          <w:rFonts w:ascii="Times New Roman" w:hAnsi="Times New Roman" w:cs="Times New Roman"/>
          <w:sz w:val="24"/>
          <w:szCs w:val="24"/>
        </w:rPr>
        <w:t>)</w:t>
      </w:r>
      <w:proofErr w:type="gramStart"/>
      <w:r w:rsidR="000D05F4" w:rsidRPr="00576DB9">
        <w:rPr>
          <w:rFonts w:ascii="Times New Roman" w:hAnsi="Times New Roman" w:cs="Times New Roman"/>
          <w:sz w:val="24"/>
          <w:szCs w:val="24"/>
        </w:rPr>
        <w:t xml:space="preserve">, </w:t>
      </w:r>
      <w:r w:rsidR="003764D0" w:rsidRPr="00576DB9">
        <w:rPr>
          <w:rFonts w:ascii="Times New Roman" w:hAnsi="Times New Roman" w:cs="Times New Roman"/>
          <w:sz w:val="24"/>
          <w:szCs w:val="24"/>
        </w:rPr>
        <w:t xml:space="preserve"> for</w:t>
      </w:r>
      <w:proofErr w:type="gramEnd"/>
      <w:r w:rsidR="003764D0" w:rsidRPr="00576DB9">
        <w:rPr>
          <w:rFonts w:ascii="Times New Roman" w:hAnsi="Times New Roman" w:cs="Times New Roman"/>
          <w:sz w:val="24"/>
          <w:szCs w:val="24"/>
        </w:rPr>
        <w:t xml:space="preserve"> the promotes</w:t>
      </w:r>
      <w:r w:rsidR="000D05F4" w:rsidRPr="00576DB9">
        <w:rPr>
          <w:rFonts w:ascii="Times New Roman" w:hAnsi="Times New Roman" w:cs="Times New Roman"/>
          <w:sz w:val="24"/>
          <w:szCs w:val="24"/>
        </w:rPr>
        <w:t>,</w:t>
      </w:r>
      <w:r w:rsidR="003764D0" w:rsidRPr="00576DB9">
        <w:rPr>
          <w:rFonts w:ascii="Times New Roman" w:hAnsi="Times New Roman" w:cs="Times New Roman"/>
          <w:sz w:val="24"/>
          <w:szCs w:val="24"/>
        </w:rPr>
        <w:t xml:space="preserve"> </w:t>
      </w:r>
      <w:r w:rsidR="000D05F4" w:rsidRPr="00576DB9">
        <w:rPr>
          <w:rFonts w:ascii="Times New Roman" w:hAnsi="Times New Roman" w:cs="Times New Roman"/>
          <w:sz w:val="24"/>
          <w:szCs w:val="24"/>
        </w:rPr>
        <w:t>who are distinct class</w:t>
      </w:r>
      <w:r w:rsidR="003764D0" w:rsidRPr="00576DB9">
        <w:rPr>
          <w:rFonts w:ascii="Times New Roman" w:hAnsi="Times New Roman" w:cs="Times New Roman"/>
          <w:sz w:val="24"/>
          <w:szCs w:val="24"/>
        </w:rPr>
        <w:t xml:space="preserve"> </w:t>
      </w:r>
      <w:r w:rsidR="000D05F4" w:rsidRPr="00576DB9">
        <w:rPr>
          <w:rFonts w:ascii="Times New Roman" w:hAnsi="Times New Roman" w:cs="Times New Roman"/>
          <w:sz w:val="24"/>
          <w:szCs w:val="24"/>
        </w:rPr>
        <w:t xml:space="preserve">is admissible </w:t>
      </w:r>
      <w:r w:rsidR="003764D0" w:rsidRPr="00576DB9">
        <w:rPr>
          <w:rFonts w:ascii="Times New Roman" w:hAnsi="Times New Roman" w:cs="Times New Roman"/>
          <w:sz w:val="24"/>
          <w:szCs w:val="24"/>
        </w:rPr>
        <w:t>under Article 16 of the Constitution.  The direct recruit</w:t>
      </w:r>
      <w:r w:rsidR="000D05F4" w:rsidRPr="00576DB9">
        <w:rPr>
          <w:rFonts w:ascii="Times New Roman" w:hAnsi="Times New Roman" w:cs="Times New Roman"/>
          <w:sz w:val="24"/>
          <w:szCs w:val="24"/>
        </w:rPr>
        <w:t>s</w:t>
      </w:r>
      <w:r w:rsidR="003764D0" w:rsidRPr="00576DB9">
        <w:rPr>
          <w:rFonts w:ascii="Times New Roman" w:hAnsi="Times New Roman" w:cs="Times New Roman"/>
          <w:sz w:val="24"/>
          <w:szCs w:val="24"/>
        </w:rPr>
        <w:t xml:space="preserve"> and promote have been treated as two different and distinct class and the rule has been </w:t>
      </w:r>
      <w:proofErr w:type="spellStart"/>
      <w:r w:rsidR="003764D0" w:rsidRPr="00576DB9">
        <w:rPr>
          <w:rFonts w:ascii="Times New Roman" w:hAnsi="Times New Roman" w:cs="Times New Roman"/>
          <w:sz w:val="24"/>
          <w:szCs w:val="24"/>
        </w:rPr>
        <w:t>uniformally</w:t>
      </w:r>
      <w:proofErr w:type="spellEnd"/>
      <w:r w:rsidR="003764D0" w:rsidRPr="00576DB9">
        <w:rPr>
          <w:rFonts w:ascii="Times New Roman" w:hAnsi="Times New Roman" w:cs="Times New Roman"/>
          <w:sz w:val="24"/>
          <w:szCs w:val="24"/>
        </w:rPr>
        <w:t xml:space="preserve"> applied without any discrimination.</w:t>
      </w:r>
      <w:r w:rsidR="000D05F4" w:rsidRPr="00576DB9">
        <w:rPr>
          <w:rFonts w:ascii="Times New Roman" w:hAnsi="Times New Roman" w:cs="Times New Roman"/>
          <w:sz w:val="24"/>
          <w:szCs w:val="24"/>
        </w:rPr>
        <w:t xml:space="preserve"> Therefore, the O.A is liable to be dismissed with cost.</w:t>
      </w:r>
    </w:p>
    <w:p w:rsidR="000D05F4" w:rsidRPr="00576DB9" w:rsidRDefault="000D05F4" w:rsidP="00783B67">
      <w:pPr>
        <w:overflowPunct w:val="0"/>
        <w:autoSpaceDE w:val="0"/>
        <w:autoSpaceDN w:val="0"/>
        <w:adjustRightInd w:val="0"/>
        <w:spacing w:line="240" w:lineRule="auto"/>
        <w:ind w:hanging="360"/>
        <w:jc w:val="both"/>
        <w:rPr>
          <w:rFonts w:ascii="Times New Roman" w:hAnsi="Times New Roman" w:cs="Times New Roman"/>
          <w:sz w:val="24"/>
          <w:szCs w:val="24"/>
        </w:rPr>
      </w:pPr>
      <w:r w:rsidRPr="00576DB9">
        <w:rPr>
          <w:rFonts w:ascii="Times New Roman" w:hAnsi="Times New Roman" w:cs="Times New Roman"/>
          <w:sz w:val="24"/>
          <w:szCs w:val="24"/>
        </w:rPr>
        <w:t>5. Grounds for relief with legal provisions:</w:t>
      </w:r>
    </w:p>
    <w:p w:rsidR="00F004AD" w:rsidRPr="00576DB9" w:rsidRDefault="000D05F4" w:rsidP="00783B67">
      <w:pPr>
        <w:overflowPunct w:val="0"/>
        <w:autoSpaceDE w:val="0"/>
        <w:autoSpaceDN w:val="0"/>
        <w:adjustRightInd w:val="0"/>
        <w:spacing w:line="240" w:lineRule="auto"/>
        <w:ind w:left="-360"/>
        <w:jc w:val="both"/>
        <w:rPr>
          <w:rFonts w:ascii="Times New Roman" w:hAnsi="Times New Roman" w:cs="Times New Roman"/>
          <w:sz w:val="24"/>
          <w:szCs w:val="24"/>
        </w:rPr>
      </w:pPr>
      <w:r w:rsidRPr="00576DB9">
        <w:rPr>
          <w:rFonts w:ascii="Times New Roman" w:hAnsi="Times New Roman" w:cs="Times New Roman"/>
          <w:sz w:val="24"/>
          <w:szCs w:val="24"/>
        </w:rPr>
        <w:t xml:space="preserve">5.1 </w:t>
      </w:r>
      <w:r w:rsidR="004B6410" w:rsidRPr="00576DB9">
        <w:rPr>
          <w:rFonts w:ascii="Times New Roman" w:hAnsi="Times New Roman" w:cs="Times New Roman"/>
          <w:sz w:val="24"/>
          <w:szCs w:val="24"/>
        </w:rPr>
        <w:t>There is no violation of Article 14 and 16 of the Constitution which provides for equality before the law and equal protection of the law</w:t>
      </w:r>
      <w:proofErr w:type="gramStart"/>
      <w:r w:rsidR="004B6410" w:rsidRPr="00576DB9">
        <w:rPr>
          <w:rFonts w:ascii="Times New Roman" w:hAnsi="Times New Roman" w:cs="Times New Roman"/>
          <w:sz w:val="24"/>
          <w:szCs w:val="24"/>
        </w:rPr>
        <w:t>,  as</w:t>
      </w:r>
      <w:proofErr w:type="gramEnd"/>
      <w:r w:rsidR="004B6410" w:rsidRPr="00576DB9">
        <w:rPr>
          <w:rFonts w:ascii="Times New Roman" w:hAnsi="Times New Roman" w:cs="Times New Roman"/>
          <w:sz w:val="24"/>
          <w:szCs w:val="24"/>
        </w:rPr>
        <w:t xml:space="preserve"> alleged by the applicant.  Inter –se-seniority of direct recruit and promotes is determined in terms of rule laid down in </w:t>
      </w:r>
      <w:proofErr w:type="spellStart"/>
      <w:r w:rsidR="004B6410" w:rsidRPr="00576DB9">
        <w:rPr>
          <w:rFonts w:ascii="Times New Roman" w:hAnsi="Times New Roman" w:cs="Times New Roman"/>
          <w:sz w:val="24"/>
          <w:szCs w:val="24"/>
        </w:rPr>
        <w:t>para</w:t>
      </w:r>
      <w:proofErr w:type="spellEnd"/>
      <w:r w:rsidR="004B6410" w:rsidRPr="00576DB9">
        <w:rPr>
          <w:rFonts w:ascii="Times New Roman" w:hAnsi="Times New Roman" w:cs="Times New Roman"/>
          <w:sz w:val="24"/>
          <w:szCs w:val="24"/>
        </w:rPr>
        <w:t xml:space="preserve"> 334 (2</w:t>
      </w:r>
      <w:proofErr w:type="gramStart"/>
      <w:r w:rsidR="004B6410" w:rsidRPr="00576DB9">
        <w:rPr>
          <w:rFonts w:ascii="Times New Roman" w:hAnsi="Times New Roman" w:cs="Times New Roman"/>
          <w:sz w:val="24"/>
          <w:szCs w:val="24"/>
        </w:rPr>
        <w:t>)(</w:t>
      </w:r>
      <w:proofErr w:type="gramEnd"/>
      <w:r w:rsidR="004B6410" w:rsidRPr="00576DB9">
        <w:rPr>
          <w:rFonts w:ascii="Times New Roman" w:hAnsi="Times New Roman" w:cs="Times New Roman"/>
          <w:sz w:val="24"/>
          <w:szCs w:val="24"/>
        </w:rPr>
        <w:t xml:space="preserve">ii) of IREM-I.  The rule lays down elaborate guidelines </w:t>
      </w:r>
      <w:r w:rsidR="00F004AD" w:rsidRPr="00576DB9">
        <w:rPr>
          <w:rFonts w:ascii="Times New Roman" w:hAnsi="Times New Roman" w:cs="Times New Roman"/>
          <w:sz w:val="24"/>
          <w:szCs w:val="24"/>
        </w:rPr>
        <w:t xml:space="preserve">for extending maximum </w:t>
      </w:r>
      <w:proofErr w:type="spellStart"/>
      <w:r w:rsidR="00F004AD" w:rsidRPr="00576DB9">
        <w:rPr>
          <w:rFonts w:ascii="Times New Roman" w:hAnsi="Times New Roman" w:cs="Times New Roman"/>
          <w:sz w:val="24"/>
          <w:szCs w:val="24"/>
        </w:rPr>
        <w:t>weightage</w:t>
      </w:r>
      <w:proofErr w:type="spellEnd"/>
      <w:r w:rsidR="00F004AD" w:rsidRPr="00576DB9">
        <w:rPr>
          <w:rFonts w:ascii="Times New Roman" w:hAnsi="Times New Roman" w:cs="Times New Roman"/>
          <w:sz w:val="24"/>
          <w:szCs w:val="24"/>
        </w:rPr>
        <w:t xml:space="preserve"> of five years to </w:t>
      </w:r>
      <w:proofErr w:type="gramStart"/>
      <w:r w:rsidR="00F004AD" w:rsidRPr="00576DB9">
        <w:rPr>
          <w:rFonts w:ascii="Times New Roman" w:hAnsi="Times New Roman" w:cs="Times New Roman"/>
          <w:sz w:val="24"/>
          <w:szCs w:val="24"/>
        </w:rPr>
        <w:t>the promotes</w:t>
      </w:r>
      <w:proofErr w:type="gramEnd"/>
      <w:r w:rsidR="00F004AD" w:rsidRPr="00576DB9">
        <w:rPr>
          <w:rFonts w:ascii="Times New Roman" w:hAnsi="Times New Roman" w:cs="Times New Roman"/>
          <w:sz w:val="24"/>
          <w:szCs w:val="24"/>
        </w:rPr>
        <w:t xml:space="preserve">, who have been treated as a class. The applicant has not brought out how Article 14 and </w:t>
      </w:r>
      <w:r w:rsidR="00F004AD" w:rsidRPr="00576DB9">
        <w:rPr>
          <w:rFonts w:ascii="Times New Roman" w:hAnsi="Times New Roman" w:cs="Times New Roman"/>
          <w:sz w:val="24"/>
          <w:szCs w:val="24"/>
        </w:rPr>
        <w:lastRenderedPageBreak/>
        <w:t xml:space="preserve">16 has been violated as he is a direct recruit officer and his seniority </w:t>
      </w:r>
      <w:proofErr w:type="spellStart"/>
      <w:r w:rsidR="00F004AD" w:rsidRPr="00576DB9">
        <w:rPr>
          <w:rFonts w:ascii="Times New Roman" w:hAnsi="Times New Roman" w:cs="Times New Roman"/>
          <w:sz w:val="24"/>
          <w:szCs w:val="24"/>
        </w:rPr>
        <w:t>vis</w:t>
      </w:r>
      <w:proofErr w:type="spellEnd"/>
      <w:r w:rsidR="00F004AD" w:rsidRPr="00576DB9">
        <w:rPr>
          <w:rFonts w:ascii="Times New Roman" w:hAnsi="Times New Roman" w:cs="Times New Roman"/>
          <w:sz w:val="24"/>
          <w:szCs w:val="24"/>
        </w:rPr>
        <w:t>-a-</w:t>
      </w:r>
      <w:proofErr w:type="spellStart"/>
      <w:r w:rsidR="00F004AD" w:rsidRPr="00576DB9">
        <w:rPr>
          <w:rFonts w:ascii="Times New Roman" w:hAnsi="Times New Roman" w:cs="Times New Roman"/>
          <w:sz w:val="24"/>
          <w:szCs w:val="24"/>
        </w:rPr>
        <w:t>vis</w:t>
      </w:r>
      <w:proofErr w:type="spellEnd"/>
      <w:r w:rsidR="00F004AD" w:rsidRPr="00576DB9">
        <w:rPr>
          <w:rFonts w:ascii="Times New Roman" w:hAnsi="Times New Roman" w:cs="Times New Roman"/>
          <w:sz w:val="24"/>
          <w:szCs w:val="24"/>
        </w:rPr>
        <w:t xml:space="preserve"> that of the promotes has been fixed in terms of rule made by the president.</w:t>
      </w:r>
    </w:p>
    <w:p w:rsidR="00B46098" w:rsidRPr="00576DB9" w:rsidRDefault="00F004AD" w:rsidP="00EB5448">
      <w:pPr>
        <w:overflowPunct w:val="0"/>
        <w:autoSpaceDE w:val="0"/>
        <w:autoSpaceDN w:val="0"/>
        <w:adjustRightInd w:val="0"/>
        <w:spacing w:line="240" w:lineRule="auto"/>
        <w:ind w:left="-360"/>
        <w:jc w:val="both"/>
        <w:rPr>
          <w:rFonts w:ascii="Times New Roman" w:hAnsi="Times New Roman" w:cs="Times New Roman"/>
          <w:sz w:val="24"/>
          <w:szCs w:val="24"/>
        </w:rPr>
      </w:pPr>
      <w:r w:rsidRPr="00576DB9">
        <w:rPr>
          <w:rFonts w:ascii="Times New Roman" w:hAnsi="Times New Roman" w:cs="Times New Roman"/>
          <w:sz w:val="24"/>
          <w:szCs w:val="24"/>
        </w:rPr>
        <w:t xml:space="preserve">5.2 </w:t>
      </w:r>
      <w:r w:rsidR="00357BF8" w:rsidRPr="00576DB9">
        <w:rPr>
          <w:rFonts w:ascii="Times New Roman" w:hAnsi="Times New Roman" w:cs="Times New Roman"/>
          <w:sz w:val="24"/>
          <w:szCs w:val="24"/>
        </w:rPr>
        <w:t xml:space="preserve"> The applicant has rightly quoted the pronouncements of the </w:t>
      </w:r>
      <w:proofErr w:type="spellStart"/>
      <w:r w:rsidR="00357BF8" w:rsidRPr="00576DB9">
        <w:rPr>
          <w:rFonts w:ascii="Times New Roman" w:hAnsi="Times New Roman" w:cs="Times New Roman"/>
          <w:sz w:val="24"/>
          <w:szCs w:val="24"/>
        </w:rPr>
        <w:t>Hon’</w:t>
      </w:r>
      <w:r w:rsidR="00B46098" w:rsidRPr="00576DB9">
        <w:rPr>
          <w:rFonts w:ascii="Times New Roman" w:hAnsi="Times New Roman" w:cs="Times New Roman"/>
          <w:sz w:val="24"/>
          <w:szCs w:val="24"/>
        </w:rPr>
        <w:t>ble</w:t>
      </w:r>
      <w:proofErr w:type="spellEnd"/>
      <w:r w:rsidR="00B46098" w:rsidRPr="00576DB9">
        <w:rPr>
          <w:rFonts w:ascii="Times New Roman" w:hAnsi="Times New Roman" w:cs="Times New Roman"/>
          <w:sz w:val="24"/>
          <w:szCs w:val="24"/>
        </w:rPr>
        <w:t xml:space="preserve"> Apex Court,</w:t>
      </w:r>
      <w:r w:rsidRPr="00576DB9">
        <w:rPr>
          <w:rFonts w:ascii="Times New Roman" w:hAnsi="Times New Roman" w:cs="Times New Roman"/>
          <w:sz w:val="24"/>
          <w:szCs w:val="24"/>
        </w:rPr>
        <w:t xml:space="preserve">  </w:t>
      </w:r>
      <w:r w:rsidR="00B46098" w:rsidRPr="00576DB9">
        <w:rPr>
          <w:rFonts w:ascii="Times New Roman" w:hAnsi="Times New Roman" w:cs="Times New Roman"/>
          <w:sz w:val="24"/>
          <w:szCs w:val="24"/>
        </w:rPr>
        <w:t xml:space="preserve">But  has not brought out how he has prior right for consideration for promotion to the next higher grade before the senior promotes who have been assigned seniority above him after allowing the necessary </w:t>
      </w:r>
      <w:proofErr w:type="spellStart"/>
      <w:r w:rsidR="00B46098" w:rsidRPr="00576DB9">
        <w:rPr>
          <w:rFonts w:ascii="Times New Roman" w:hAnsi="Times New Roman" w:cs="Times New Roman"/>
          <w:sz w:val="24"/>
          <w:szCs w:val="24"/>
        </w:rPr>
        <w:t>weightage</w:t>
      </w:r>
      <w:proofErr w:type="spellEnd"/>
      <w:r w:rsidR="00B46098" w:rsidRPr="00576DB9">
        <w:rPr>
          <w:rFonts w:ascii="Times New Roman" w:hAnsi="Times New Roman" w:cs="Times New Roman"/>
          <w:sz w:val="24"/>
          <w:szCs w:val="24"/>
        </w:rPr>
        <w:t xml:space="preserve"> in terms of rule 334 (2)(ii) of IREM-I.</w:t>
      </w:r>
      <w:r w:rsidR="004B6410" w:rsidRPr="00576DB9">
        <w:rPr>
          <w:rFonts w:ascii="Times New Roman" w:hAnsi="Times New Roman" w:cs="Times New Roman"/>
          <w:sz w:val="24"/>
          <w:szCs w:val="24"/>
        </w:rPr>
        <w:t xml:space="preserve">  </w:t>
      </w:r>
    </w:p>
    <w:p w:rsidR="000B33D2" w:rsidRPr="00576DB9" w:rsidRDefault="00B46098" w:rsidP="00EB5448">
      <w:pPr>
        <w:overflowPunct w:val="0"/>
        <w:autoSpaceDE w:val="0"/>
        <w:autoSpaceDN w:val="0"/>
        <w:adjustRightInd w:val="0"/>
        <w:spacing w:line="240" w:lineRule="auto"/>
        <w:ind w:left="-360"/>
        <w:jc w:val="both"/>
        <w:rPr>
          <w:rFonts w:ascii="Times New Roman" w:hAnsi="Times New Roman" w:cs="Times New Roman"/>
          <w:sz w:val="24"/>
          <w:szCs w:val="24"/>
        </w:rPr>
      </w:pPr>
      <w:r w:rsidRPr="00576DB9">
        <w:rPr>
          <w:rFonts w:ascii="Times New Roman" w:hAnsi="Times New Roman" w:cs="Times New Roman"/>
          <w:sz w:val="24"/>
          <w:szCs w:val="24"/>
        </w:rPr>
        <w:t xml:space="preserve">5.3 </w:t>
      </w:r>
      <w:r w:rsidR="000B33D2" w:rsidRPr="00576DB9">
        <w:rPr>
          <w:rFonts w:ascii="Times New Roman" w:hAnsi="Times New Roman" w:cs="Times New Roman"/>
          <w:sz w:val="24"/>
          <w:szCs w:val="24"/>
        </w:rPr>
        <w:t xml:space="preserve">It is not denied that the applicant has the fundamental right under Article 16 to be considered for promotion to the higher grade but the applicant has no right to be </w:t>
      </w:r>
      <w:r w:rsidR="00EB5448">
        <w:rPr>
          <w:rFonts w:ascii="Times New Roman" w:hAnsi="Times New Roman" w:cs="Times New Roman"/>
          <w:sz w:val="24"/>
          <w:szCs w:val="24"/>
        </w:rPr>
        <w:t>promoted</w:t>
      </w:r>
      <w:r w:rsidR="000B33D2" w:rsidRPr="00576DB9">
        <w:rPr>
          <w:rFonts w:ascii="Times New Roman" w:hAnsi="Times New Roman" w:cs="Times New Roman"/>
          <w:sz w:val="24"/>
          <w:szCs w:val="24"/>
        </w:rPr>
        <w:t xml:space="preserve"> before the senior promote officers who have been assigned seniority above him in terms of rule 334(2)(ii) of IREM-I.</w:t>
      </w:r>
    </w:p>
    <w:p w:rsidR="00212487" w:rsidRPr="00576DB9" w:rsidRDefault="000B33D2" w:rsidP="00546334">
      <w:pPr>
        <w:overflowPunct w:val="0"/>
        <w:autoSpaceDE w:val="0"/>
        <w:autoSpaceDN w:val="0"/>
        <w:adjustRightInd w:val="0"/>
        <w:spacing w:line="240" w:lineRule="auto"/>
        <w:ind w:left="-360"/>
        <w:jc w:val="both"/>
        <w:rPr>
          <w:rFonts w:ascii="Times New Roman" w:hAnsi="Times New Roman" w:cs="Times New Roman"/>
          <w:iCs/>
          <w:sz w:val="24"/>
          <w:szCs w:val="24"/>
        </w:rPr>
      </w:pPr>
      <w:r w:rsidRPr="00576DB9">
        <w:rPr>
          <w:rFonts w:ascii="Times New Roman" w:hAnsi="Times New Roman" w:cs="Times New Roman"/>
          <w:sz w:val="24"/>
          <w:szCs w:val="24"/>
        </w:rPr>
        <w:t xml:space="preserve">5.4 </w:t>
      </w:r>
      <w:r w:rsidR="008C79CC" w:rsidRPr="00576DB9">
        <w:rPr>
          <w:rFonts w:ascii="Times New Roman" w:hAnsi="Times New Roman" w:cs="Times New Roman"/>
          <w:sz w:val="24"/>
          <w:szCs w:val="24"/>
        </w:rPr>
        <w:t xml:space="preserve">The averments made by the applicant </w:t>
      </w:r>
      <w:proofErr w:type="gramStart"/>
      <w:r w:rsidR="008C79CC" w:rsidRPr="00576DB9">
        <w:rPr>
          <w:rFonts w:ascii="Times New Roman" w:hAnsi="Times New Roman" w:cs="Times New Roman"/>
          <w:sz w:val="24"/>
          <w:szCs w:val="24"/>
        </w:rPr>
        <w:t>is</w:t>
      </w:r>
      <w:proofErr w:type="gramEnd"/>
      <w:r w:rsidR="008C79CC" w:rsidRPr="00576DB9">
        <w:rPr>
          <w:rFonts w:ascii="Times New Roman" w:hAnsi="Times New Roman" w:cs="Times New Roman"/>
          <w:sz w:val="24"/>
          <w:szCs w:val="24"/>
        </w:rPr>
        <w:t xml:space="preserve"> wrong and denied.  The </w:t>
      </w:r>
      <w:proofErr w:type="spellStart"/>
      <w:r w:rsidR="008C79CC" w:rsidRPr="00576DB9">
        <w:rPr>
          <w:rFonts w:ascii="Times New Roman" w:hAnsi="Times New Roman" w:cs="Times New Roman"/>
          <w:sz w:val="24"/>
          <w:szCs w:val="24"/>
        </w:rPr>
        <w:t>weightage</w:t>
      </w:r>
      <w:proofErr w:type="spellEnd"/>
      <w:r w:rsidR="008C79CC" w:rsidRPr="00576DB9">
        <w:rPr>
          <w:rFonts w:ascii="Times New Roman" w:hAnsi="Times New Roman" w:cs="Times New Roman"/>
          <w:sz w:val="24"/>
          <w:szCs w:val="24"/>
        </w:rPr>
        <w:t xml:space="preserve"> under Rule 334(2</w:t>
      </w:r>
      <w:proofErr w:type="gramStart"/>
      <w:r w:rsidR="008C79CC" w:rsidRPr="00576DB9">
        <w:rPr>
          <w:rFonts w:ascii="Times New Roman" w:hAnsi="Times New Roman" w:cs="Times New Roman"/>
          <w:sz w:val="24"/>
          <w:szCs w:val="24"/>
        </w:rPr>
        <w:t>)(</w:t>
      </w:r>
      <w:proofErr w:type="gramEnd"/>
      <w:r w:rsidR="008C79CC" w:rsidRPr="00576DB9">
        <w:rPr>
          <w:rFonts w:ascii="Times New Roman" w:hAnsi="Times New Roman" w:cs="Times New Roman"/>
          <w:sz w:val="24"/>
          <w:szCs w:val="24"/>
        </w:rPr>
        <w:t xml:space="preserve">ii) is allowed based on (a) the year of service connoted by the initial pay on permanent promotion to Gr. ‘A’ service or (b) half the total number of years of continuous service in Gr. ‘B’ both officiating and permanent, whichever is more, subject to a maximum of five years; provided that the </w:t>
      </w:r>
      <w:proofErr w:type="spellStart"/>
      <w:r w:rsidR="008C79CC" w:rsidRPr="00576DB9">
        <w:rPr>
          <w:rFonts w:ascii="Times New Roman" w:hAnsi="Times New Roman" w:cs="Times New Roman"/>
          <w:sz w:val="24"/>
          <w:szCs w:val="24"/>
        </w:rPr>
        <w:t>weightage</w:t>
      </w:r>
      <w:proofErr w:type="spellEnd"/>
      <w:r w:rsidR="008C79CC" w:rsidRPr="00576DB9">
        <w:rPr>
          <w:rFonts w:ascii="Times New Roman" w:hAnsi="Times New Roman" w:cs="Times New Roman"/>
          <w:sz w:val="24"/>
          <w:szCs w:val="24"/>
        </w:rPr>
        <w:t xml:space="preserve"> so assigned does not exceed the total non-fortuitous service rendered by the officer in Gr. ‘B’. </w:t>
      </w:r>
      <w:r w:rsidR="004B6410" w:rsidRPr="00576DB9">
        <w:rPr>
          <w:rFonts w:ascii="Times New Roman" w:hAnsi="Times New Roman" w:cs="Times New Roman"/>
          <w:sz w:val="24"/>
          <w:szCs w:val="24"/>
        </w:rPr>
        <w:t xml:space="preserve"> </w:t>
      </w:r>
      <w:r w:rsidR="008C79CC" w:rsidRPr="00576DB9">
        <w:rPr>
          <w:rFonts w:ascii="Times New Roman" w:hAnsi="Times New Roman" w:cs="Times New Roman"/>
          <w:iCs/>
          <w:sz w:val="24"/>
          <w:szCs w:val="24"/>
        </w:rPr>
        <w:t xml:space="preserve">It has already </w:t>
      </w:r>
      <w:proofErr w:type="gramStart"/>
      <w:r w:rsidR="008C79CC" w:rsidRPr="00576DB9">
        <w:rPr>
          <w:rFonts w:ascii="Times New Roman" w:hAnsi="Times New Roman" w:cs="Times New Roman"/>
          <w:iCs/>
          <w:sz w:val="24"/>
          <w:szCs w:val="24"/>
        </w:rPr>
        <w:t>been  submitted</w:t>
      </w:r>
      <w:proofErr w:type="gramEnd"/>
      <w:r w:rsidR="008C79CC" w:rsidRPr="00576DB9">
        <w:rPr>
          <w:rFonts w:ascii="Times New Roman" w:hAnsi="Times New Roman" w:cs="Times New Roman"/>
          <w:iCs/>
          <w:sz w:val="24"/>
          <w:szCs w:val="24"/>
        </w:rPr>
        <w:t xml:space="preserve"> in </w:t>
      </w:r>
      <w:proofErr w:type="spellStart"/>
      <w:r w:rsidR="008C79CC" w:rsidRPr="00576DB9">
        <w:rPr>
          <w:rFonts w:ascii="Times New Roman" w:hAnsi="Times New Roman" w:cs="Times New Roman"/>
          <w:iCs/>
          <w:sz w:val="24"/>
          <w:szCs w:val="24"/>
        </w:rPr>
        <w:t>para</w:t>
      </w:r>
      <w:proofErr w:type="spellEnd"/>
      <w:r w:rsidR="008C79CC" w:rsidRPr="00576DB9">
        <w:rPr>
          <w:rFonts w:ascii="Times New Roman" w:hAnsi="Times New Roman" w:cs="Times New Roman"/>
          <w:iCs/>
          <w:sz w:val="24"/>
          <w:szCs w:val="24"/>
        </w:rPr>
        <w:t xml:space="preserve"> 4.5 above that 30% promotions  to Gr. ‘B’ posts on the Railways(interchangeable with Gr. ‘A’ posts, in the sense the same post is sometime occupied by Gr. ‘A’ officer and sometimes by Gr. ‘B’ officer, there is no earmarked Gr. ‘B’ and Gr. ‘A’ posts) are made from the apex Gr. ‘C’ post through Limited Departmental Examination, and rest 70% through seniority cum suitability.  Only very senior Gr. ‘C’ officers having rendered long years of service in apex Gr. ‘C’ </w:t>
      </w:r>
      <w:proofErr w:type="gramStart"/>
      <w:r w:rsidR="008C79CC" w:rsidRPr="00576DB9">
        <w:rPr>
          <w:rFonts w:ascii="Times New Roman" w:hAnsi="Times New Roman" w:cs="Times New Roman"/>
          <w:iCs/>
          <w:sz w:val="24"/>
          <w:szCs w:val="24"/>
        </w:rPr>
        <w:t>post  are</w:t>
      </w:r>
      <w:proofErr w:type="gramEnd"/>
      <w:r w:rsidR="008C79CC" w:rsidRPr="00576DB9">
        <w:rPr>
          <w:rFonts w:ascii="Times New Roman" w:hAnsi="Times New Roman" w:cs="Times New Roman"/>
          <w:iCs/>
          <w:sz w:val="24"/>
          <w:szCs w:val="24"/>
        </w:rPr>
        <w:t xml:space="preserve"> empanelled to Gr. ‘B’ post against the 70% quota on the basis of seniority cum suitability.  When these promote officers get empanelled to Gr. ‘A’ Junior Scale through UPSC against their quota, although they have rendered long years of service in the Railway System their total service in Gr. ‘B’ is sometimes less </w:t>
      </w:r>
      <w:proofErr w:type="spellStart"/>
      <w:r w:rsidR="008C79CC" w:rsidRPr="00576DB9">
        <w:rPr>
          <w:rFonts w:ascii="Times New Roman" w:hAnsi="Times New Roman" w:cs="Times New Roman"/>
          <w:iCs/>
          <w:sz w:val="24"/>
          <w:szCs w:val="24"/>
        </w:rPr>
        <w:t>then</w:t>
      </w:r>
      <w:proofErr w:type="spellEnd"/>
      <w:r w:rsidR="008C79CC" w:rsidRPr="00576DB9">
        <w:rPr>
          <w:rFonts w:ascii="Times New Roman" w:hAnsi="Times New Roman" w:cs="Times New Roman"/>
          <w:iCs/>
          <w:sz w:val="24"/>
          <w:szCs w:val="24"/>
        </w:rPr>
        <w:t xml:space="preserve"> 10 years to entitle them to maximum </w:t>
      </w:r>
      <w:proofErr w:type="spellStart"/>
      <w:r w:rsidR="008C79CC" w:rsidRPr="00576DB9">
        <w:rPr>
          <w:rFonts w:ascii="Times New Roman" w:hAnsi="Times New Roman" w:cs="Times New Roman"/>
          <w:iCs/>
          <w:sz w:val="24"/>
          <w:szCs w:val="24"/>
        </w:rPr>
        <w:t>weightage</w:t>
      </w:r>
      <w:proofErr w:type="spellEnd"/>
      <w:r w:rsidR="008C79CC" w:rsidRPr="00576DB9">
        <w:rPr>
          <w:rFonts w:ascii="Times New Roman" w:hAnsi="Times New Roman" w:cs="Times New Roman"/>
          <w:iCs/>
          <w:sz w:val="24"/>
          <w:szCs w:val="24"/>
        </w:rPr>
        <w:t xml:space="preserve"> of five years.  To protect the interest of such promote officers and to fully utilize their long experience of the Railway System, rule making authority made the provision of connoted pay for </w:t>
      </w:r>
      <w:proofErr w:type="spellStart"/>
      <w:r w:rsidR="008C79CC" w:rsidRPr="00576DB9">
        <w:rPr>
          <w:rFonts w:ascii="Times New Roman" w:hAnsi="Times New Roman" w:cs="Times New Roman"/>
          <w:iCs/>
          <w:sz w:val="24"/>
          <w:szCs w:val="24"/>
        </w:rPr>
        <w:t>weightage</w:t>
      </w:r>
      <w:proofErr w:type="spellEnd"/>
      <w:r w:rsidR="008C79CC" w:rsidRPr="00576DB9">
        <w:rPr>
          <w:rFonts w:ascii="Times New Roman" w:hAnsi="Times New Roman" w:cs="Times New Roman"/>
          <w:iCs/>
          <w:sz w:val="24"/>
          <w:szCs w:val="24"/>
        </w:rPr>
        <w:t xml:space="preserve">, which is again restricted to maximum of five years only.  </w:t>
      </w:r>
      <w:proofErr w:type="gramStart"/>
      <w:r w:rsidR="008C79CC" w:rsidRPr="00576DB9">
        <w:rPr>
          <w:rFonts w:ascii="Times New Roman" w:hAnsi="Times New Roman" w:cs="Times New Roman"/>
          <w:iCs/>
          <w:sz w:val="24"/>
          <w:szCs w:val="24"/>
        </w:rPr>
        <w:t xml:space="preserve">Provided further, that the </w:t>
      </w:r>
      <w:proofErr w:type="spellStart"/>
      <w:r w:rsidR="008C79CC" w:rsidRPr="00576DB9">
        <w:rPr>
          <w:rFonts w:ascii="Times New Roman" w:hAnsi="Times New Roman" w:cs="Times New Roman"/>
          <w:iCs/>
          <w:sz w:val="24"/>
          <w:szCs w:val="24"/>
        </w:rPr>
        <w:t>weightage</w:t>
      </w:r>
      <w:proofErr w:type="spellEnd"/>
      <w:r w:rsidR="008C79CC" w:rsidRPr="00576DB9">
        <w:rPr>
          <w:rFonts w:ascii="Times New Roman" w:hAnsi="Times New Roman" w:cs="Times New Roman"/>
          <w:iCs/>
          <w:sz w:val="24"/>
          <w:szCs w:val="24"/>
        </w:rPr>
        <w:t xml:space="preserve"> so assigned does not exceed the total non-fortuitous service rendered by the officer in Gr. ‘B’.</w:t>
      </w:r>
      <w:proofErr w:type="gramEnd"/>
      <w:r w:rsidR="008C79CC" w:rsidRPr="00576DB9">
        <w:rPr>
          <w:rFonts w:ascii="Times New Roman" w:hAnsi="Times New Roman" w:cs="Times New Roman"/>
          <w:iCs/>
          <w:sz w:val="24"/>
          <w:szCs w:val="24"/>
        </w:rPr>
        <w:t xml:space="preserve">  Once the seniority </w:t>
      </w:r>
      <w:r w:rsidR="00212487" w:rsidRPr="00576DB9">
        <w:rPr>
          <w:rFonts w:ascii="Times New Roman" w:hAnsi="Times New Roman" w:cs="Times New Roman"/>
          <w:iCs/>
          <w:sz w:val="24"/>
          <w:szCs w:val="24"/>
        </w:rPr>
        <w:t>has been</w:t>
      </w:r>
      <w:r w:rsidR="008C79CC" w:rsidRPr="00576DB9">
        <w:rPr>
          <w:rFonts w:ascii="Times New Roman" w:hAnsi="Times New Roman" w:cs="Times New Roman"/>
          <w:iCs/>
          <w:sz w:val="24"/>
          <w:szCs w:val="24"/>
        </w:rPr>
        <w:t xml:space="preserve"> fixed in terms of above rule consequential promotion</w:t>
      </w:r>
      <w:r w:rsidR="00212487" w:rsidRPr="00576DB9">
        <w:rPr>
          <w:rFonts w:ascii="Times New Roman" w:hAnsi="Times New Roman" w:cs="Times New Roman"/>
          <w:iCs/>
          <w:sz w:val="24"/>
          <w:szCs w:val="24"/>
        </w:rPr>
        <w:t>s</w:t>
      </w:r>
      <w:r w:rsidR="008C79CC" w:rsidRPr="00576DB9">
        <w:rPr>
          <w:rFonts w:ascii="Times New Roman" w:hAnsi="Times New Roman" w:cs="Times New Roman"/>
          <w:iCs/>
          <w:sz w:val="24"/>
          <w:szCs w:val="24"/>
        </w:rPr>
        <w:t xml:space="preserve"> will </w:t>
      </w:r>
      <w:r w:rsidR="00212487" w:rsidRPr="00576DB9">
        <w:rPr>
          <w:rFonts w:ascii="Times New Roman" w:hAnsi="Times New Roman" w:cs="Times New Roman"/>
          <w:iCs/>
          <w:sz w:val="24"/>
          <w:szCs w:val="24"/>
        </w:rPr>
        <w:t xml:space="preserve">automatically </w:t>
      </w:r>
      <w:r w:rsidR="008C79CC" w:rsidRPr="00576DB9">
        <w:rPr>
          <w:rFonts w:ascii="Times New Roman" w:hAnsi="Times New Roman" w:cs="Times New Roman"/>
          <w:iCs/>
          <w:sz w:val="24"/>
          <w:szCs w:val="24"/>
        </w:rPr>
        <w:t>flow</w:t>
      </w:r>
      <w:r w:rsidR="00212487" w:rsidRPr="00576DB9">
        <w:rPr>
          <w:rFonts w:ascii="Times New Roman" w:hAnsi="Times New Roman" w:cs="Times New Roman"/>
          <w:iCs/>
          <w:sz w:val="24"/>
          <w:szCs w:val="24"/>
        </w:rPr>
        <w:t xml:space="preserve"> from the date from which seniority has been fixed.  Asking the promotes to render four years of service for promotion to Senior Time Scale will have the effect of doing away with the </w:t>
      </w:r>
      <w:proofErr w:type="spellStart"/>
      <w:r w:rsidR="00212487" w:rsidRPr="00576DB9">
        <w:rPr>
          <w:rFonts w:ascii="Times New Roman" w:hAnsi="Times New Roman" w:cs="Times New Roman"/>
          <w:iCs/>
          <w:sz w:val="24"/>
          <w:szCs w:val="24"/>
        </w:rPr>
        <w:t>weightage</w:t>
      </w:r>
      <w:proofErr w:type="spellEnd"/>
      <w:r w:rsidR="00212487" w:rsidRPr="00576DB9">
        <w:rPr>
          <w:rFonts w:ascii="Times New Roman" w:hAnsi="Times New Roman" w:cs="Times New Roman"/>
          <w:iCs/>
          <w:sz w:val="24"/>
          <w:szCs w:val="24"/>
        </w:rPr>
        <w:t xml:space="preserve"> allowed to the promotes.</w:t>
      </w:r>
    </w:p>
    <w:p w:rsidR="00F72FB2" w:rsidRPr="00576DB9" w:rsidRDefault="00212487" w:rsidP="00860ED8">
      <w:pPr>
        <w:overflowPunct w:val="0"/>
        <w:autoSpaceDE w:val="0"/>
        <w:autoSpaceDN w:val="0"/>
        <w:adjustRightInd w:val="0"/>
        <w:spacing w:line="240" w:lineRule="auto"/>
        <w:ind w:left="-360"/>
        <w:jc w:val="both"/>
        <w:rPr>
          <w:rFonts w:ascii="Times New Roman" w:hAnsi="Times New Roman" w:cs="Times New Roman"/>
          <w:iCs/>
          <w:sz w:val="24"/>
          <w:szCs w:val="24"/>
        </w:rPr>
      </w:pPr>
      <w:r w:rsidRPr="00576DB9">
        <w:rPr>
          <w:rFonts w:ascii="Times New Roman" w:hAnsi="Times New Roman" w:cs="Times New Roman"/>
          <w:iCs/>
          <w:sz w:val="24"/>
          <w:szCs w:val="24"/>
        </w:rPr>
        <w:t xml:space="preserve">5.5 The averments made in the </w:t>
      </w:r>
      <w:proofErr w:type="spellStart"/>
      <w:r w:rsidRPr="00576DB9">
        <w:rPr>
          <w:rFonts w:ascii="Times New Roman" w:hAnsi="Times New Roman" w:cs="Times New Roman"/>
          <w:iCs/>
          <w:sz w:val="24"/>
          <w:szCs w:val="24"/>
        </w:rPr>
        <w:t>para</w:t>
      </w:r>
      <w:proofErr w:type="spellEnd"/>
      <w:r w:rsidRPr="00576DB9">
        <w:rPr>
          <w:rFonts w:ascii="Times New Roman" w:hAnsi="Times New Roman" w:cs="Times New Roman"/>
          <w:iCs/>
          <w:sz w:val="24"/>
          <w:szCs w:val="24"/>
        </w:rPr>
        <w:t xml:space="preserve"> are wrong and denied.  </w:t>
      </w:r>
      <w:r w:rsidR="000815E2" w:rsidRPr="00576DB9">
        <w:rPr>
          <w:rFonts w:ascii="Times New Roman" w:hAnsi="Times New Roman" w:cs="Times New Roman"/>
          <w:iCs/>
          <w:sz w:val="24"/>
          <w:szCs w:val="24"/>
        </w:rPr>
        <w:t xml:space="preserve">As per the Gazette notification dated 31.07.1997, 50% of the Junior Scale Gr. ‘A’ vacant post every year is filled through the direct recruitment and 50% by promotion of Gr. ‘B’ officers of Mechanical </w:t>
      </w:r>
      <w:r w:rsidR="000D34BE" w:rsidRPr="00576DB9">
        <w:rPr>
          <w:rFonts w:ascii="Times New Roman" w:hAnsi="Times New Roman" w:cs="Times New Roman"/>
          <w:iCs/>
          <w:sz w:val="24"/>
          <w:szCs w:val="24"/>
        </w:rPr>
        <w:t xml:space="preserve">Engineering department.  </w:t>
      </w:r>
      <w:r w:rsidR="00C85D3F" w:rsidRPr="00576DB9">
        <w:rPr>
          <w:rFonts w:ascii="Times New Roman" w:hAnsi="Times New Roman" w:cs="Times New Roman"/>
          <w:iCs/>
          <w:sz w:val="24"/>
          <w:szCs w:val="24"/>
        </w:rPr>
        <w:t xml:space="preserve">While direct recruit officers have to render minimum four years of service in Junior Time Scale before they become eligible for consideration for promotion to Senior Time Scale.  Most of the promote Gr. ‘B’ officers at the time of induction </w:t>
      </w:r>
      <w:r w:rsidR="000D34BE" w:rsidRPr="00576DB9">
        <w:rPr>
          <w:rFonts w:ascii="Times New Roman" w:hAnsi="Times New Roman" w:cs="Times New Roman"/>
          <w:iCs/>
          <w:sz w:val="24"/>
          <w:szCs w:val="24"/>
        </w:rPr>
        <w:t>to Gr. ‘A’ junior Scale</w:t>
      </w:r>
      <w:r w:rsidR="00C85D3F" w:rsidRPr="00576DB9">
        <w:rPr>
          <w:rFonts w:ascii="Times New Roman" w:hAnsi="Times New Roman" w:cs="Times New Roman"/>
          <w:iCs/>
          <w:sz w:val="24"/>
          <w:szCs w:val="24"/>
        </w:rPr>
        <w:t xml:space="preserve">, already work in ad-hoc Senior Time Scale.  </w:t>
      </w:r>
      <w:proofErr w:type="gramStart"/>
      <w:r w:rsidR="00C85D3F" w:rsidRPr="00576DB9">
        <w:rPr>
          <w:rFonts w:ascii="Times New Roman" w:hAnsi="Times New Roman" w:cs="Times New Roman"/>
          <w:iCs/>
          <w:sz w:val="24"/>
          <w:szCs w:val="24"/>
        </w:rPr>
        <w:t>After their induction in Gr.</w:t>
      </w:r>
      <w:proofErr w:type="gramEnd"/>
      <w:r w:rsidR="00C85D3F" w:rsidRPr="00576DB9">
        <w:rPr>
          <w:rFonts w:ascii="Times New Roman" w:hAnsi="Times New Roman" w:cs="Times New Roman"/>
          <w:iCs/>
          <w:sz w:val="24"/>
          <w:szCs w:val="24"/>
        </w:rPr>
        <w:t xml:space="preserve"> A Junior time scale they </w:t>
      </w:r>
      <w:r w:rsidR="000D34BE" w:rsidRPr="00576DB9">
        <w:rPr>
          <w:rFonts w:ascii="Times New Roman" w:hAnsi="Times New Roman" w:cs="Times New Roman"/>
          <w:iCs/>
          <w:sz w:val="24"/>
          <w:szCs w:val="24"/>
        </w:rPr>
        <w:t xml:space="preserve">get </w:t>
      </w:r>
      <w:proofErr w:type="spellStart"/>
      <w:r w:rsidR="000D34BE" w:rsidRPr="00576DB9">
        <w:rPr>
          <w:rFonts w:ascii="Times New Roman" w:hAnsi="Times New Roman" w:cs="Times New Roman"/>
          <w:iCs/>
          <w:sz w:val="24"/>
          <w:szCs w:val="24"/>
        </w:rPr>
        <w:t>weightage</w:t>
      </w:r>
      <w:proofErr w:type="spellEnd"/>
      <w:r w:rsidR="000D34BE" w:rsidRPr="00576DB9">
        <w:rPr>
          <w:rFonts w:ascii="Times New Roman" w:hAnsi="Times New Roman" w:cs="Times New Roman"/>
          <w:iCs/>
          <w:sz w:val="24"/>
          <w:szCs w:val="24"/>
        </w:rPr>
        <w:t xml:space="preserve"> in seniority </w:t>
      </w:r>
      <w:r w:rsidR="00C85D3F" w:rsidRPr="00576DB9">
        <w:rPr>
          <w:rFonts w:ascii="Times New Roman" w:hAnsi="Times New Roman" w:cs="Times New Roman"/>
          <w:iCs/>
          <w:sz w:val="24"/>
          <w:szCs w:val="24"/>
        </w:rPr>
        <w:t>in terms of rule 334(2</w:t>
      </w:r>
      <w:proofErr w:type="gramStart"/>
      <w:r w:rsidR="00C85D3F" w:rsidRPr="00576DB9">
        <w:rPr>
          <w:rFonts w:ascii="Times New Roman" w:hAnsi="Times New Roman" w:cs="Times New Roman"/>
          <w:iCs/>
          <w:sz w:val="24"/>
          <w:szCs w:val="24"/>
        </w:rPr>
        <w:t>)(</w:t>
      </w:r>
      <w:proofErr w:type="gramEnd"/>
      <w:r w:rsidR="00C85D3F" w:rsidRPr="00576DB9">
        <w:rPr>
          <w:rFonts w:ascii="Times New Roman" w:hAnsi="Times New Roman" w:cs="Times New Roman"/>
          <w:iCs/>
          <w:sz w:val="24"/>
          <w:szCs w:val="24"/>
        </w:rPr>
        <w:t xml:space="preserve">ii) </w:t>
      </w:r>
      <w:r w:rsidR="000D34BE" w:rsidRPr="00576DB9">
        <w:rPr>
          <w:rFonts w:ascii="Times New Roman" w:hAnsi="Times New Roman" w:cs="Times New Roman"/>
          <w:iCs/>
          <w:sz w:val="24"/>
          <w:szCs w:val="24"/>
        </w:rPr>
        <w:t>and consequential promotion to the next higher grade</w:t>
      </w:r>
      <w:r w:rsidR="00F72FB2" w:rsidRPr="00576DB9">
        <w:rPr>
          <w:rFonts w:ascii="Times New Roman" w:hAnsi="Times New Roman" w:cs="Times New Roman"/>
          <w:iCs/>
          <w:sz w:val="24"/>
          <w:szCs w:val="24"/>
        </w:rPr>
        <w:t xml:space="preserve"> thereby</w:t>
      </w:r>
      <w:r w:rsidR="000D34BE" w:rsidRPr="00576DB9">
        <w:rPr>
          <w:rFonts w:ascii="Times New Roman" w:hAnsi="Times New Roman" w:cs="Times New Roman"/>
          <w:iCs/>
          <w:sz w:val="24"/>
          <w:szCs w:val="24"/>
        </w:rPr>
        <w:t xml:space="preserve"> they vacate </w:t>
      </w:r>
      <w:r w:rsidR="00F72FB2" w:rsidRPr="00576DB9">
        <w:rPr>
          <w:rFonts w:ascii="Times New Roman" w:hAnsi="Times New Roman" w:cs="Times New Roman"/>
          <w:iCs/>
          <w:sz w:val="24"/>
          <w:szCs w:val="24"/>
        </w:rPr>
        <w:t xml:space="preserve">the promote </w:t>
      </w:r>
      <w:r w:rsidR="000D34BE" w:rsidRPr="00576DB9">
        <w:rPr>
          <w:rFonts w:ascii="Times New Roman" w:hAnsi="Times New Roman" w:cs="Times New Roman"/>
          <w:iCs/>
          <w:sz w:val="24"/>
          <w:szCs w:val="24"/>
        </w:rPr>
        <w:t>slot</w:t>
      </w:r>
      <w:r w:rsidR="00F72FB2" w:rsidRPr="00576DB9">
        <w:rPr>
          <w:rFonts w:ascii="Times New Roman" w:hAnsi="Times New Roman" w:cs="Times New Roman"/>
          <w:iCs/>
          <w:sz w:val="24"/>
          <w:szCs w:val="24"/>
        </w:rPr>
        <w:t xml:space="preserve"> every year to be occupied by the next batch of promotes.</w:t>
      </w:r>
    </w:p>
    <w:p w:rsidR="00F72FB2" w:rsidRPr="00576DB9" w:rsidRDefault="00F72FB2" w:rsidP="00860ED8">
      <w:pPr>
        <w:overflowPunct w:val="0"/>
        <w:autoSpaceDE w:val="0"/>
        <w:autoSpaceDN w:val="0"/>
        <w:adjustRightInd w:val="0"/>
        <w:spacing w:line="240" w:lineRule="auto"/>
        <w:ind w:left="-360"/>
        <w:jc w:val="both"/>
        <w:rPr>
          <w:rFonts w:ascii="Times New Roman" w:hAnsi="Times New Roman" w:cs="Times New Roman"/>
          <w:iCs/>
          <w:sz w:val="24"/>
          <w:szCs w:val="24"/>
        </w:rPr>
      </w:pPr>
      <w:r w:rsidRPr="00576DB9">
        <w:rPr>
          <w:rFonts w:ascii="Times New Roman" w:hAnsi="Times New Roman" w:cs="Times New Roman"/>
          <w:iCs/>
          <w:sz w:val="24"/>
          <w:szCs w:val="24"/>
        </w:rPr>
        <w:t xml:space="preserve">5.6 The averments made in the </w:t>
      </w:r>
      <w:proofErr w:type="spellStart"/>
      <w:r w:rsidRPr="00576DB9">
        <w:rPr>
          <w:rFonts w:ascii="Times New Roman" w:hAnsi="Times New Roman" w:cs="Times New Roman"/>
          <w:iCs/>
          <w:sz w:val="24"/>
          <w:szCs w:val="24"/>
        </w:rPr>
        <w:t>para</w:t>
      </w:r>
      <w:proofErr w:type="spellEnd"/>
      <w:r w:rsidRPr="00576DB9">
        <w:rPr>
          <w:rFonts w:ascii="Times New Roman" w:hAnsi="Times New Roman" w:cs="Times New Roman"/>
          <w:iCs/>
          <w:sz w:val="24"/>
          <w:szCs w:val="24"/>
        </w:rPr>
        <w:t xml:space="preserve"> are denied.  As has been brought out in above </w:t>
      </w:r>
      <w:proofErr w:type="spellStart"/>
      <w:r w:rsidRPr="00576DB9">
        <w:rPr>
          <w:rFonts w:ascii="Times New Roman" w:hAnsi="Times New Roman" w:cs="Times New Roman"/>
          <w:iCs/>
          <w:sz w:val="24"/>
          <w:szCs w:val="24"/>
        </w:rPr>
        <w:t>para</w:t>
      </w:r>
      <w:proofErr w:type="spellEnd"/>
      <w:r w:rsidRPr="00576DB9">
        <w:rPr>
          <w:rFonts w:ascii="Times New Roman" w:hAnsi="Times New Roman" w:cs="Times New Roman"/>
          <w:iCs/>
          <w:sz w:val="24"/>
          <w:szCs w:val="24"/>
        </w:rPr>
        <w:t xml:space="preserve"> that most </w:t>
      </w:r>
      <w:proofErr w:type="gramStart"/>
      <w:r w:rsidRPr="00576DB9">
        <w:rPr>
          <w:rFonts w:ascii="Times New Roman" w:hAnsi="Times New Roman" w:cs="Times New Roman"/>
          <w:iCs/>
          <w:sz w:val="24"/>
          <w:szCs w:val="24"/>
        </w:rPr>
        <w:t>the promotes</w:t>
      </w:r>
      <w:proofErr w:type="gramEnd"/>
      <w:r w:rsidRPr="00576DB9">
        <w:rPr>
          <w:rFonts w:ascii="Times New Roman" w:hAnsi="Times New Roman" w:cs="Times New Roman"/>
          <w:iCs/>
          <w:sz w:val="24"/>
          <w:szCs w:val="24"/>
        </w:rPr>
        <w:t xml:space="preserve"> at the time of induction to Gr. ‘A’ Junior Time Scale are already working in Senior Time Scale on ad-hoc basis.</w:t>
      </w:r>
    </w:p>
    <w:p w:rsidR="00F03141" w:rsidRPr="00576DB9" w:rsidRDefault="00F72FB2" w:rsidP="00DF691B">
      <w:pPr>
        <w:overflowPunct w:val="0"/>
        <w:autoSpaceDE w:val="0"/>
        <w:autoSpaceDN w:val="0"/>
        <w:adjustRightInd w:val="0"/>
        <w:spacing w:line="240" w:lineRule="auto"/>
        <w:jc w:val="both"/>
        <w:rPr>
          <w:rFonts w:ascii="Times New Roman" w:hAnsi="Times New Roman" w:cs="Times New Roman"/>
          <w:iCs/>
          <w:sz w:val="24"/>
          <w:szCs w:val="24"/>
        </w:rPr>
      </w:pPr>
      <w:r w:rsidRPr="00576DB9">
        <w:rPr>
          <w:rFonts w:ascii="Times New Roman" w:hAnsi="Times New Roman" w:cs="Times New Roman"/>
          <w:iCs/>
          <w:sz w:val="24"/>
          <w:szCs w:val="24"/>
        </w:rPr>
        <w:lastRenderedPageBreak/>
        <w:t xml:space="preserve">5.7 The averments made in the </w:t>
      </w:r>
      <w:proofErr w:type="spellStart"/>
      <w:r w:rsidRPr="00576DB9">
        <w:rPr>
          <w:rFonts w:ascii="Times New Roman" w:hAnsi="Times New Roman" w:cs="Times New Roman"/>
          <w:iCs/>
          <w:sz w:val="24"/>
          <w:szCs w:val="24"/>
        </w:rPr>
        <w:t>para</w:t>
      </w:r>
      <w:proofErr w:type="spellEnd"/>
      <w:r w:rsidRPr="00576DB9">
        <w:rPr>
          <w:rFonts w:ascii="Times New Roman" w:hAnsi="Times New Roman" w:cs="Times New Roman"/>
          <w:iCs/>
          <w:sz w:val="24"/>
          <w:szCs w:val="24"/>
        </w:rPr>
        <w:t xml:space="preserve"> are wrong and denied.  In the illustration cited by the applicant in </w:t>
      </w:r>
      <w:proofErr w:type="spellStart"/>
      <w:r w:rsidRPr="00576DB9">
        <w:rPr>
          <w:rFonts w:ascii="Times New Roman" w:hAnsi="Times New Roman" w:cs="Times New Roman"/>
          <w:iCs/>
          <w:sz w:val="24"/>
          <w:szCs w:val="24"/>
        </w:rPr>
        <w:t>para</w:t>
      </w:r>
      <w:proofErr w:type="spellEnd"/>
      <w:r w:rsidRPr="00576DB9">
        <w:rPr>
          <w:rFonts w:ascii="Times New Roman" w:hAnsi="Times New Roman" w:cs="Times New Roman"/>
          <w:iCs/>
          <w:sz w:val="24"/>
          <w:szCs w:val="24"/>
        </w:rPr>
        <w:t xml:space="preserve"> 5.6 above </w:t>
      </w:r>
      <w:r w:rsidR="00F03141" w:rsidRPr="00576DB9">
        <w:rPr>
          <w:rFonts w:ascii="Times New Roman" w:hAnsi="Times New Roman" w:cs="Times New Roman"/>
          <w:iCs/>
          <w:sz w:val="24"/>
          <w:szCs w:val="24"/>
        </w:rPr>
        <w:t>the promotes of 2000 vacancy year, will be placed below or above 1995 direct recruit officer depending on their assigned DITS and date of Joining Service by the direct recruit.  On the event of their placement below 1995 batch they will not have any claim for promotion to Senior Time Scale before all their seniors of 1995 batch get promoted and so on for subsequent years.</w:t>
      </w:r>
    </w:p>
    <w:p w:rsidR="00991764" w:rsidRPr="00576DB9" w:rsidRDefault="00F03141" w:rsidP="00DF691B">
      <w:pPr>
        <w:overflowPunct w:val="0"/>
        <w:autoSpaceDE w:val="0"/>
        <w:autoSpaceDN w:val="0"/>
        <w:adjustRightInd w:val="0"/>
        <w:spacing w:line="240" w:lineRule="auto"/>
        <w:jc w:val="both"/>
        <w:rPr>
          <w:rFonts w:ascii="Times New Roman" w:hAnsi="Times New Roman" w:cs="Times New Roman"/>
          <w:iCs/>
          <w:sz w:val="24"/>
          <w:szCs w:val="24"/>
        </w:rPr>
      </w:pPr>
      <w:r w:rsidRPr="00576DB9">
        <w:rPr>
          <w:rFonts w:ascii="Times New Roman" w:hAnsi="Times New Roman" w:cs="Times New Roman"/>
          <w:iCs/>
          <w:sz w:val="24"/>
          <w:szCs w:val="24"/>
        </w:rPr>
        <w:t xml:space="preserve">5.8 The averments made in the </w:t>
      </w:r>
      <w:proofErr w:type="spellStart"/>
      <w:r w:rsidRPr="00576DB9">
        <w:rPr>
          <w:rFonts w:ascii="Times New Roman" w:hAnsi="Times New Roman" w:cs="Times New Roman"/>
          <w:iCs/>
          <w:sz w:val="24"/>
          <w:szCs w:val="24"/>
        </w:rPr>
        <w:t>para</w:t>
      </w:r>
      <w:proofErr w:type="spellEnd"/>
      <w:r w:rsidRPr="00576DB9">
        <w:rPr>
          <w:rFonts w:ascii="Times New Roman" w:hAnsi="Times New Roman" w:cs="Times New Roman"/>
          <w:iCs/>
          <w:sz w:val="24"/>
          <w:szCs w:val="24"/>
        </w:rPr>
        <w:t xml:space="preserve"> are wrong and facts have been distorted to mislead this </w:t>
      </w:r>
      <w:proofErr w:type="spellStart"/>
      <w:r w:rsidRPr="00576DB9">
        <w:rPr>
          <w:rFonts w:ascii="Times New Roman" w:hAnsi="Times New Roman" w:cs="Times New Roman"/>
          <w:iCs/>
          <w:sz w:val="24"/>
          <w:szCs w:val="24"/>
        </w:rPr>
        <w:t>Hon’ble</w:t>
      </w:r>
      <w:proofErr w:type="spellEnd"/>
      <w:r w:rsidRPr="00576DB9">
        <w:rPr>
          <w:rFonts w:ascii="Times New Roman" w:hAnsi="Times New Roman" w:cs="Times New Roman"/>
          <w:iCs/>
          <w:sz w:val="24"/>
          <w:szCs w:val="24"/>
        </w:rPr>
        <w:t xml:space="preserve"> Tribunal.  </w:t>
      </w:r>
      <w:r w:rsidR="00991764" w:rsidRPr="00576DB9">
        <w:rPr>
          <w:rFonts w:ascii="Times New Roman" w:hAnsi="Times New Roman" w:cs="Times New Roman"/>
          <w:iCs/>
          <w:sz w:val="24"/>
          <w:szCs w:val="24"/>
        </w:rPr>
        <w:t xml:space="preserve">The contention of the applicants that the </w:t>
      </w:r>
      <w:proofErr w:type="spellStart"/>
      <w:r w:rsidR="00991764" w:rsidRPr="00576DB9">
        <w:rPr>
          <w:rFonts w:ascii="Times New Roman" w:hAnsi="Times New Roman" w:cs="Times New Roman"/>
          <w:iCs/>
          <w:sz w:val="24"/>
          <w:szCs w:val="24"/>
        </w:rPr>
        <w:t>weightage</w:t>
      </w:r>
      <w:proofErr w:type="spellEnd"/>
      <w:r w:rsidR="00991764" w:rsidRPr="00576DB9">
        <w:rPr>
          <w:rFonts w:ascii="Times New Roman" w:hAnsi="Times New Roman" w:cs="Times New Roman"/>
          <w:iCs/>
          <w:sz w:val="24"/>
          <w:szCs w:val="24"/>
        </w:rPr>
        <w:t xml:space="preserve"> is being allowed solely on the basis of connoted pay is wrong.  Rule 334(2</w:t>
      </w:r>
      <w:proofErr w:type="gramStart"/>
      <w:r w:rsidR="00991764" w:rsidRPr="00576DB9">
        <w:rPr>
          <w:rFonts w:ascii="Times New Roman" w:hAnsi="Times New Roman" w:cs="Times New Roman"/>
          <w:iCs/>
          <w:sz w:val="24"/>
          <w:szCs w:val="24"/>
        </w:rPr>
        <w:t>)(</w:t>
      </w:r>
      <w:proofErr w:type="gramEnd"/>
      <w:r w:rsidR="00991764" w:rsidRPr="00576DB9">
        <w:rPr>
          <w:rFonts w:ascii="Times New Roman" w:hAnsi="Times New Roman" w:cs="Times New Roman"/>
          <w:iCs/>
          <w:sz w:val="24"/>
          <w:szCs w:val="24"/>
        </w:rPr>
        <w:t xml:space="preserve">ii) stipulates that DITS of promote officers shall be determined by giving </w:t>
      </w:r>
      <w:proofErr w:type="spellStart"/>
      <w:r w:rsidR="00991764" w:rsidRPr="00576DB9">
        <w:rPr>
          <w:rFonts w:ascii="Times New Roman" w:hAnsi="Times New Roman" w:cs="Times New Roman"/>
          <w:iCs/>
          <w:sz w:val="24"/>
          <w:szCs w:val="24"/>
        </w:rPr>
        <w:t>weightage</w:t>
      </w:r>
      <w:proofErr w:type="spellEnd"/>
      <w:r w:rsidR="00991764" w:rsidRPr="00576DB9">
        <w:rPr>
          <w:rFonts w:ascii="Times New Roman" w:hAnsi="Times New Roman" w:cs="Times New Roman"/>
          <w:iCs/>
          <w:sz w:val="24"/>
          <w:szCs w:val="24"/>
        </w:rPr>
        <w:t xml:space="preserve"> based on:</w:t>
      </w:r>
    </w:p>
    <w:p w:rsidR="00991764" w:rsidRPr="00576DB9" w:rsidRDefault="00991764" w:rsidP="00DF691B">
      <w:pPr>
        <w:overflowPunct w:val="0"/>
        <w:autoSpaceDE w:val="0"/>
        <w:autoSpaceDN w:val="0"/>
        <w:adjustRightInd w:val="0"/>
        <w:spacing w:line="240" w:lineRule="auto"/>
        <w:jc w:val="both"/>
        <w:rPr>
          <w:rFonts w:ascii="Times New Roman" w:hAnsi="Times New Roman" w:cs="Times New Roman"/>
          <w:iCs/>
          <w:sz w:val="24"/>
          <w:szCs w:val="24"/>
        </w:rPr>
      </w:pPr>
      <w:r w:rsidRPr="00576DB9">
        <w:rPr>
          <w:rFonts w:ascii="Times New Roman" w:hAnsi="Times New Roman" w:cs="Times New Roman"/>
          <w:iCs/>
          <w:sz w:val="24"/>
          <w:szCs w:val="24"/>
        </w:rPr>
        <w:t xml:space="preserve">(a) </w:t>
      </w:r>
      <w:proofErr w:type="gramStart"/>
      <w:r w:rsidRPr="00576DB9">
        <w:rPr>
          <w:rFonts w:ascii="Times New Roman" w:hAnsi="Times New Roman" w:cs="Times New Roman"/>
          <w:iCs/>
          <w:sz w:val="24"/>
          <w:szCs w:val="24"/>
        </w:rPr>
        <w:t>the</w:t>
      </w:r>
      <w:proofErr w:type="gramEnd"/>
      <w:r w:rsidRPr="00576DB9">
        <w:rPr>
          <w:rFonts w:ascii="Times New Roman" w:hAnsi="Times New Roman" w:cs="Times New Roman"/>
          <w:iCs/>
          <w:sz w:val="24"/>
          <w:szCs w:val="24"/>
        </w:rPr>
        <w:t xml:space="preserve"> year of service connoted by the initial pay on permanent promotion Gr. Gr. ‘A’ Service or</w:t>
      </w:r>
    </w:p>
    <w:p w:rsidR="00991764" w:rsidRPr="00576DB9" w:rsidRDefault="00991764" w:rsidP="00DF691B">
      <w:pPr>
        <w:overflowPunct w:val="0"/>
        <w:autoSpaceDE w:val="0"/>
        <w:autoSpaceDN w:val="0"/>
        <w:adjustRightInd w:val="0"/>
        <w:spacing w:line="240" w:lineRule="auto"/>
        <w:jc w:val="both"/>
        <w:rPr>
          <w:rFonts w:ascii="Times New Roman" w:hAnsi="Times New Roman" w:cs="Times New Roman"/>
          <w:iCs/>
          <w:sz w:val="24"/>
          <w:szCs w:val="24"/>
        </w:rPr>
      </w:pPr>
      <w:r w:rsidRPr="00576DB9">
        <w:rPr>
          <w:rFonts w:ascii="Times New Roman" w:hAnsi="Times New Roman" w:cs="Times New Roman"/>
          <w:iCs/>
          <w:sz w:val="24"/>
          <w:szCs w:val="24"/>
        </w:rPr>
        <w:t xml:space="preserve">(b) </w:t>
      </w:r>
      <w:proofErr w:type="gramStart"/>
      <w:r w:rsidRPr="00576DB9">
        <w:rPr>
          <w:rFonts w:ascii="Times New Roman" w:hAnsi="Times New Roman" w:cs="Times New Roman"/>
          <w:iCs/>
          <w:sz w:val="24"/>
          <w:szCs w:val="24"/>
        </w:rPr>
        <w:t>half</w:t>
      </w:r>
      <w:proofErr w:type="gramEnd"/>
      <w:r w:rsidRPr="00576DB9">
        <w:rPr>
          <w:rFonts w:ascii="Times New Roman" w:hAnsi="Times New Roman" w:cs="Times New Roman"/>
          <w:iCs/>
          <w:sz w:val="24"/>
          <w:szCs w:val="24"/>
        </w:rPr>
        <w:t xml:space="preserve"> the total number of years of continuous service in Gr. ‘B’ </w:t>
      </w:r>
    </w:p>
    <w:p w:rsidR="00991764" w:rsidRPr="00576DB9" w:rsidRDefault="00991764" w:rsidP="00DF691B">
      <w:pPr>
        <w:overflowPunct w:val="0"/>
        <w:autoSpaceDE w:val="0"/>
        <w:autoSpaceDN w:val="0"/>
        <w:adjustRightInd w:val="0"/>
        <w:spacing w:line="240" w:lineRule="auto"/>
        <w:jc w:val="both"/>
        <w:rPr>
          <w:rFonts w:ascii="Times New Roman" w:hAnsi="Times New Roman" w:cs="Times New Roman"/>
          <w:iCs/>
          <w:sz w:val="24"/>
          <w:szCs w:val="24"/>
        </w:rPr>
      </w:pPr>
      <w:r w:rsidRPr="00576DB9">
        <w:rPr>
          <w:rFonts w:ascii="Times New Roman" w:hAnsi="Times New Roman" w:cs="Times New Roman"/>
          <w:iCs/>
          <w:sz w:val="24"/>
          <w:szCs w:val="24"/>
        </w:rPr>
        <w:t xml:space="preserve">Whichever is more, subject to a maximum of 5 years provided that the </w:t>
      </w:r>
      <w:proofErr w:type="spellStart"/>
      <w:r w:rsidRPr="00576DB9">
        <w:rPr>
          <w:rFonts w:ascii="Times New Roman" w:hAnsi="Times New Roman" w:cs="Times New Roman"/>
          <w:iCs/>
          <w:sz w:val="24"/>
          <w:szCs w:val="24"/>
        </w:rPr>
        <w:t>weightage</w:t>
      </w:r>
      <w:proofErr w:type="spellEnd"/>
      <w:r w:rsidRPr="00576DB9">
        <w:rPr>
          <w:rFonts w:ascii="Times New Roman" w:hAnsi="Times New Roman" w:cs="Times New Roman"/>
          <w:iCs/>
          <w:sz w:val="24"/>
          <w:szCs w:val="24"/>
        </w:rPr>
        <w:t xml:space="preserve"> so assigned does not exceed the total non-fortuitous service rendered by the officer in Gr. “B”</w:t>
      </w:r>
      <w:proofErr w:type="gramStart"/>
      <w:r w:rsidRPr="00576DB9">
        <w:rPr>
          <w:rFonts w:ascii="Times New Roman" w:hAnsi="Times New Roman" w:cs="Times New Roman"/>
          <w:iCs/>
          <w:sz w:val="24"/>
          <w:szCs w:val="24"/>
        </w:rPr>
        <w:t>.</w:t>
      </w:r>
      <w:proofErr w:type="gramEnd"/>
    </w:p>
    <w:p w:rsidR="00991764" w:rsidRPr="00576DB9" w:rsidRDefault="00991764" w:rsidP="00DF691B">
      <w:pPr>
        <w:overflowPunct w:val="0"/>
        <w:autoSpaceDE w:val="0"/>
        <w:autoSpaceDN w:val="0"/>
        <w:adjustRightInd w:val="0"/>
        <w:spacing w:line="240" w:lineRule="auto"/>
        <w:jc w:val="both"/>
        <w:rPr>
          <w:rFonts w:ascii="Times New Roman" w:hAnsi="Times New Roman" w:cs="Times New Roman"/>
          <w:iCs/>
          <w:sz w:val="24"/>
          <w:szCs w:val="24"/>
        </w:rPr>
      </w:pPr>
      <w:r w:rsidRPr="00576DB9">
        <w:rPr>
          <w:rFonts w:ascii="Times New Roman" w:hAnsi="Times New Roman" w:cs="Times New Roman"/>
          <w:iCs/>
          <w:sz w:val="24"/>
          <w:szCs w:val="24"/>
        </w:rPr>
        <w:t xml:space="preserve">In terms of the rule even if the promote officer has pay connoting eight or nine increments in Gr. ‘A’ he will be eligible for </w:t>
      </w:r>
      <w:proofErr w:type="spellStart"/>
      <w:r w:rsidRPr="00576DB9">
        <w:rPr>
          <w:rFonts w:ascii="Times New Roman" w:hAnsi="Times New Roman" w:cs="Times New Roman"/>
          <w:iCs/>
          <w:sz w:val="24"/>
          <w:szCs w:val="24"/>
        </w:rPr>
        <w:t>weightage</w:t>
      </w:r>
      <w:proofErr w:type="spellEnd"/>
      <w:r w:rsidRPr="00576DB9">
        <w:rPr>
          <w:rFonts w:ascii="Times New Roman" w:hAnsi="Times New Roman" w:cs="Times New Roman"/>
          <w:iCs/>
          <w:sz w:val="24"/>
          <w:szCs w:val="24"/>
        </w:rPr>
        <w:t xml:space="preserve"> of five years only.  Also a promote officers having higher pay connoting eight or nine increments in Gr. ‘A’ who has rendered </w:t>
      </w:r>
      <w:proofErr w:type="spellStart"/>
      <w:r w:rsidRPr="00576DB9">
        <w:rPr>
          <w:rFonts w:ascii="Times New Roman" w:hAnsi="Times New Roman" w:cs="Times New Roman"/>
          <w:iCs/>
          <w:sz w:val="24"/>
          <w:szCs w:val="24"/>
        </w:rPr>
        <w:t>lets</w:t>
      </w:r>
      <w:proofErr w:type="spellEnd"/>
      <w:r w:rsidRPr="00576DB9">
        <w:rPr>
          <w:rFonts w:ascii="Times New Roman" w:hAnsi="Times New Roman" w:cs="Times New Roman"/>
          <w:iCs/>
          <w:sz w:val="24"/>
          <w:szCs w:val="24"/>
        </w:rPr>
        <w:t xml:space="preserve"> say only three years of service in Gr. ‘B’ will get the </w:t>
      </w:r>
      <w:proofErr w:type="spellStart"/>
      <w:r w:rsidRPr="00576DB9">
        <w:rPr>
          <w:rFonts w:ascii="Times New Roman" w:hAnsi="Times New Roman" w:cs="Times New Roman"/>
          <w:iCs/>
          <w:sz w:val="24"/>
          <w:szCs w:val="24"/>
        </w:rPr>
        <w:t>weightage</w:t>
      </w:r>
      <w:proofErr w:type="spellEnd"/>
      <w:r w:rsidRPr="00576DB9">
        <w:rPr>
          <w:rFonts w:ascii="Times New Roman" w:hAnsi="Times New Roman" w:cs="Times New Roman"/>
          <w:iCs/>
          <w:sz w:val="24"/>
          <w:szCs w:val="24"/>
        </w:rPr>
        <w:t xml:space="preserve"> of maximum three years only because assigned </w:t>
      </w:r>
      <w:proofErr w:type="spellStart"/>
      <w:r w:rsidRPr="00576DB9">
        <w:rPr>
          <w:rFonts w:ascii="Times New Roman" w:hAnsi="Times New Roman" w:cs="Times New Roman"/>
          <w:iCs/>
          <w:sz w:val="24"/>
          <w:szCs w:val="24"/>
        </w:rPr>
        <w:t>weightage</w:t>
      </w:r>
      <w:proofErr w:type="spellEnd"/>
      <w:r w:rsidRPr="00576DB9">
        <w:rPr>
          <w:rFonts w:ascii="Times New Roman" w:hAnsi="Times New Roman" w:cs="Times New Roman"/>
          <w:iCs/>
          <w:sz w:val="24"/>
          <w:szCs w:val="24"/>
        </w:rPr>
        <w:t xml:space="preserve"> should not exceed the total non-fortuitous service rendered by the officer in Gr. ‘B’.</w:t>
      </w:r>
    </w:p>
    <w:p w:rsidR="0099143A" w:rsidRPr="00576DB9" w:rsidRDefault="00991764" w:rsidP="00DF691B">
      <w:pPr>
        <w:overflowPunct w:val="0"/>
        <w:autoSpaceDE w:val="0"/>
        <w:autoSpaceDN w:val="0"/>
        <w:adjustRightInd w:val="0"/>
        <w:spacing w:line="240" w:lineRule="auto"/>
        <w:jc w:val="both"/>
        <w:rPr>
          <w:rFonts w:ascii="Times New Roman" w:hAnsi="Times New Roman" w:cs="Times New Roman"/>
          <w:iCs/>
          <w:sz w:val="24"/>
          <w:szCs w:val="24"/>
        </w:rPr>
      </w:pPr>
      <w:r w:rsidRPr="00576DB9">
        <w:rPr>
          <w:rFonts w:ascii="Times New Roman" w:hAnsi="Times New Roman" w:cs="Times New Roman"/>
          <w:iCs/>
          <w:sz w:val="24"/>
          <w:szCs w:val="24"/>
        </w:rPr>
        <w:t xml:space="preserve">The averments of the applicants that after sixth pay commission the pay difference between Gr. ‘B’ and Gr. ‘A’ officers has virtually disappeared </w:t>
      </w:r>
      <w:r w:rsidR="0099143A" w:rsidRPr="00576DB9">
        <w:rPr>
          <w:rFonts w:ascii="Times New Roman" w:hAnsi="Times New Roman" w:cs="Times New Roman"/>
          <w:iCs/>
          <w:sz w:val="24"/>
          <w:szCs w:val="24"/>
        </w:rPr>
        <w:t xml:space="preserve">and therefore </w:t>
      </w:r>
      <w:proofErr w:type="spellStart"/>
      <w:r w:rsidR="0099143A" w:rsidRPr="00576DB9">
        <w:rPr>
          <w:rFonts w:ascii="Times New Roman" w:hAnsi="Times New Roman" w:cs="Times New Roman"/>
          <w:iCs/>
          <w:sz w:val="24"/>
          <w:szCs w:val="24"/>
        </w:rPr>
        <w:t>weightage</w:t>
      </w:r>
      <w:proofErr w:type="spellEnd"/>
      <w:r w:rsidR="0099143A" w:rsidRPr="00576DB9">
        <w:rPr>
          <w:rFonts w:ascii="Times New Roman" w:hAnsi="Times New Roman" w:cs="Times New Roman"/>
          <w:iCs/>
          <w:sz w:val="24"/>
          <w:szCs w:val="24"/>
        </w:rPr>
        <w:t xml:space="preserve"> based on connoted pay is arbitrary and violate of Article 14 and 16 of the Constitution, is absolutely wrong statement and has been made with motive to mislead this </w:t>
      </w:r>
      <w:proofErr w:type="spellStart"/>
      <w:r w:rsidR="0099143A" w:rsidRPr="00576DB9">
        <w:rPr>
          <w:rFonts w:ascii="Times New Roman" w:hAnsi="Times New Roman" w:cs="Times New Roman"/>
          <w:iCs/>
          <w:sz w:val="24"/>
          <w:szCs w:val="24"/>
        </w:rPr>
        <w:t>Hon’ble</w:t>
      </w:r>
      <w:proofErr w:type="spellEnd"/>
      <w:r w:rsidR="0099143A" w:rsidRPr="00576DB9">
        <w:rPr>
          <w:rFonts w:ascii="Times New Roman" w:hAnsi="Times New Roman" w:cs="Times New Roman"/>
          <w:iCs/>
          <w:sz w:val="24"/>
          <w:szCs w:val="24"/>
        </w:rPr>
        <w:t xml:space="preserve"> Tribunal.  Table produced below </w:t>
      </w:r>
      <w:r w:rsidR="00881A6D">
        <w:rPr>
          <w:rFonts w:ascii="Times New Roman" w:hAnsi="Times New Roman" w:cs="Times New Roman"/>
          <w:iCs/>
          <w:sz w:val="24"/>
          <w:szCs w:val="24"/>
        </w:rPr>
        <w:t>detailing</w:t>
      </w:r>
      <w:r w:rsidR="0099143A" w:rsidRPr="00576DB9">
        <w:rPr>
          <w:rFonts w:ascii="Times New Roman" w:hAnsi="Times New Roman" w:cs="Times New Roman"/>
          <w:iCs/>
          <w:sz w:val="24"/>
          <w:szCs w:val="24"/>
        </w:rPr>
        <w:t xml:space="preserve"> the apex Gr. “C”  “B” and “A” pay scale during previous pay commission will make the things crystal clear:</w:t>
      </w:r>
    </w:p>
    <w:p w:rsidR="00FF5561" w:rsidRPr="00576DB9" w:rsidRDefault="00FF5561" w:rsidP="00DF691B">
      <w:pPr>
        <w:overflowPunct w:val="0"/>
        <w:autoSpaceDE w:val="0"/>
        <w:autoSpaceDN w:val="0"/>
        <w:adjustRightInd w:val="0"/>
        <w:spacing w:after="0" w:line="240" w:lineRule="auto"/>
        <w:ind w:left="720" w:right="-49" w:hanging="720"/>
        <w:jc w:val="both"/>
        <w:rPr>
          <w:rFonts w:ascii="Times New Roman" w:hAnsi="Times New Roman" w:cs="Times New Roman"/>
          <w:sz w:val="24"/>
          <w:szCs w:val="24"/>
        </w:rPr>
      </w:pPr>
    </w:p>
    <w:tbl>
      <w:tblPr>
        <w:tblW w:w="8474" w:type="dxa"/>
        <w:jc w:val="center"/>
        <w:tblInd w:w="1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54"/>
        <w:gridCol w:w="4520"/>
      </w:tblGrid>
      <w:tr w:rsidR="00FF5561" w:rsidRPr="00576DB9" w:rsidTr="00FF5561">
        <w:trPr>
          <w:jc w:val="center"/>
        </w:trPr>
        <w:tc>
          <w:tcPr>
            <w:tcW w:w="8474" w:type="dxa"/>
            <w:gridSpan w:val="2"/>
          </w:tcPr>
          <w:p w:rsidR="00FF5561" w:rsidRPr="00576DB9" w:rsidRDefault="00FF5561" w:rsidP="00DF691B">
            <w:pPr>
              <w:overflowPunct w:val="0"/>
              <w:autoSpaceDE w:val="0"/>
              <w:autoSpaceDN w:val="0"/>
              <w:adjustRightInd w:val="0"/>
              <w:spacing w:after="0" w:line="240" w:lineRule="auto"/>
              <w:ind w:right="-49"/>
              <w:jc w:val="center"/>
              <w:rPr>
                <w:rFonts w:ascii="Times New Roman" w:hAnsi="Times New Roman" w:cs="Times New Roman"/>
                <w:b/>
                <w:sz w:val="24"/>
                <w:szCs w:val="24"/>
              </w:rPr>
            </w:pPr>
            <w:r w:rsidRPr="00576DB9">
              <w:rPr>
                <w:rFonts w:ascii="Times New Roman" w:hAnsi="Times New Roman" w:cs="Times New Roman"/>
                <w:b/>
                <w:sz w:val="24"/>
                <w:szCs w:val="24"/>
              </w:rPr>
              <w:t>4</w:t>
            </w:r>
            <w:r w:rsidRPr="00576DB9">
              <w:rPr>
                <w:rFonts w:ascii="Times New Roman" w:hAnsi="Times New Roman" w:cs="Times New Roman"/>
                <w:b/>
                <w:sz w:val="24"/>
                <w:szCs w:val="24"/>
                <w:vertAlign w:val="superscript"/>
              </w:rPr>
              <w:t>TH</w:t>
            </w:r>
            <w:r w:rsidRPr="00576DB9">
              <w:rPr>
                <w:rFonts w:ascii="Times New Roman" w:hAnsi="Times New Roman" w:cs="Times New Roman"/>
                <w:b/>
                <w:sz w:val="24"/>
                <w:szCs w:val="24"/>
              </w:rPr>
              <w:t xml:space="preserve"> PAY COMMISSION</w:t>
            </w:r>
          </w:p>
        </w:tc>
      </w:tr>
      <w:tr w:rsidR="00FF5561" w:rsidRPr="00576DB9" w:rsidTr="00FF5561">
        <w:trPr>
          <w:jc w:val="center"/>
        </w:trPr>
        <w:tc>
          <w:tcPr>
            <w:tcW w:w="3954" w:type="dxa"/>
          </w:tcPr>
          <w:p w:rsidR="00FF5561" w:rsidRPr="00576DB9" w:rsidRDefault="00FF5561" w:rsidP="00DF691B">
            <w:pPr>
              <w:overflowPunct w:val="0"/>
              <w:autoSpaceDE w:val="0"/>
              <w:autoSpaceDN w:val="0"/>
              <w:adjustRightInd w:val="0"/>
              <w:spacing w:after="0" w:line="240" w:lineRule="auto"/>
              <w:ind w:right="-49"/>
              <w:jc w:val="both"/>
              <w:rPr>
                <w:rFonts w:ascii="Times New Roman" w:hAnsi="Times New Roman" w:cs="Times New Roman"/>
                <w:sz w:val="24"/>
                <w:szCs w:val="24"/>
              </w:rPr>
            </w:pPr>
            <w:r w:rsidRPr="00576DB9">
              <w:rPr>
                <w:rFonts w:ascii="Times New Roman" w:hAnsi="Times New Roman" w:cs="Times New Roman"/>
                <w:sz w:val="24"/>
                <w:szCs w:val="24"/>
              </w:rPr>
              <w:t>Apex Gr. ‘C’ scale</w:t>
            </w:r>
          </w:p>
        </w:tc>
        <w:tc>
          <w:tcPr>
            <w:tcW w:w="4520" w:type="dxa"/>
          </w:tcPr>
          <w:p w:rsidR="00FF5561" w:rsidRPr="00576DB9" w:rsidRDefault="00FF5561" w:rsidP="00DF691B">
            <w:pPr>
              <w:overflowPunct w:val="0"/>
              <w:autoSpaceDE w:val="0"/>
              <w:autoSpaceDN w:val="0"/>
              <w:adjustRightInd w:val="0"/>
              <w:spacing w:after="0" w:line="240" w:lineRule="auto"/>
              <w:ind w:right="-49"/>
              <w:jc w:val="both"/>
              <w:rPr>
                <w:rFonts w:ascii="Times New Roman" w:hAnsi="Times New Roman" w:cs="Times New Roman"/>
                <w:sz w:val="24"/>
                <w:szCs w:val="24"/>
              </w:rPr>
            </w:pPr>
            <w:r w:rsidRPr="00576DB9">
              <w:rPr>
                <w:rFonts w:ascii="Times New Roman" w:hAnsi="Times New Roman" w:cs="Times New Roman"/>
                <w:sz w:val="24"/>
                <w:szCs w:val="24"/>
              </w:rPr>
              <w:t>Rs.2350-3350/-</w:t>
            </w:r>
          </w:p>
        </w:tc>
      </w:tr>
      <w:tr w:rsidR="00FF5561" w:rsidRPr="00576DB9" w:rsidTr="00FF5561">
        <w:trPr>
          <w:jc w:val="center"/>
        </w:trPr>
        <w:tc>
          <w:tcPr>
            <w:tcW w:w="3954" w:type="dxa"/>
          </w:tcPr>
          <w:p w:rsidR="00FF5561" w:rsidRPr="00576DB9" w:rsidRDefault="00FF5561" w:rsidP="00DF691B">
            <w:pPr>
              <w:overflowPunct w:val="0"/>
              <w:autoSpaceDE w:val="0"/>
              <w:autoSpaceDN w:val="0"/>
              <w:adjustRightInd w:val="0"/>
              <w:spacing w:after="0" w:line="240" w:lineRule="auto"/>
              <w:ind w:right="-49"/>
              <w:jc w:val="both"/>
              <w:rPr>
                <w:rFonts w:ascii="Times New Roman" w:hAnsi="Times New Roman" w:cs="Times New Roman"/>
                <w:sz w:val="24"/>
                <w:szCs w:val="24"/>
              </w:rPr>
            </w:pPr>
            <w:r w:rsidRPr="00576DB9">
              <w:rPr>
                <w:rFonts w:ascii="Times New Roman" w:hAnsi="Times New Roman" w:cs="Times New Roman"/>
                <w:sz w:val="24"/>
                <w:szCs w:val="24"/>
              </w:rPr>
              <w:t>Gr. ‘B’ Scale</w:t>
            </w:r>
          </w:p>
        </w:tc>
        <w:tc>
          <w:tcPr>
            <w:tcW w:w="4520" w:type="dxa"/>
          </w:tcPr>
          <w:p w:rsidR="00FF5561" w:rsidRPr="00576DB9" w:rsidRDefault="00FF5561" w:rsidP="00DF691B">
            <w:pPr>
              <w:overflowPunct w:val="0"/>
              <w:autoSpaceDE w:val="0"/>
              <w:autoSpaceDN w:val="0"/>
              <w:adjustRightInd w:val="0"/>
              <w:spacing w:after="0" w:line="240" w:lineRule="auto"/>
              <w:ind w:right="-49"/>
              <w:jc w:val="both"/>
              <w:rPr>
                <w:rFonts w:ascii="Times New Roman" w:hAnsi="Times New Roman" w:cs="Times New Roman"/>
                <w:sz w:val="24"/>
                <w:szCs w:val="24"/>
              </w:rPr>
            </w:pPr>
            <w:r w:rsidRPr="00576DB9">
              <w:rPr>
                <w:rFonts w:ascii="Times New Roman" w:hAnsi="Times New Roman" w:cs="Times New Roman"/>
                <w:sz w:val="24"/>
                <w:szCs w:val="24"/>
              </w:rPr>
              <w:t>Rs.2000-3500/-</w:t>
            </w:r>
          </w:p>
        </w:tc>
      </w:tr>
      <w:tr w:rsidR="00FF5561" w:rsidRPr="00576DB9" w:rsidTr="00FF5561">
        <w:trPr>
          <w:jc w:val="center"/>
        </w:trPr>
        <w:tc>
          <w:tcPr>
            <w:tcW w:w="3954" w:type="dxa"/>
          </w:tcPr>
          <w:p w:rsidR="00FF5561" w:rsidRPr="00576DB9" w:rsidRDefault="00FF5561" w:rsidP="00DF691B">
            <w:pPr>
              <w:overflowPunct w:val="0"/>
              <w:autoSpaceDE w:val="0"/>
              <w:autoSpaceDN w:val="0"/>
              <w:adjustRightInd w:val="0"/>
              <w:spacing w:after="0" w:line="240" w:lineRule="auto"/>
              <w:ind w:right="-49"/>
              <w:jc w:val="both"/>
              <w:rPr>
                <w:rFonts w:ascii="Times New Roman" w:hAnsi="Times New Roman" w:cs="Times New Roman"/>
                <w:sz w:val="24"/>
                <w:szCs w:val="24"/>
              </w:rPr>
            </w:pPr>
            <w:r w:rsidRPr="00576DB9">
              <w:rPr>
                <w:rFonts w:ascii="Times New Roman" w:hAnsi="Times New Roman" w:cs="Times New Roman"/>
                <w:sz w:val="24"/>
                <w:szCs w:val="24"/>
              </w:rPr>
              <w:t>Gr. ‘A’ Scale</w:t>
            </w:r>
          </w:p>
        </w:tc>
        <w:tc>
          <w:tcPr>
            <w:tcW w:w="4520" w:type="dxa"/>
          </w:tcPr>
          <w:p w:rsidR="00FF5561" w:rsidRPr="00576DB9" w:rsidRDefault="00FF5561" w:rsidP="00DF691B">
            <w:pPr>
              <w:overflowPunct w:val="0"/>
              <w:autoSpaceDE w:val="0"/>
              <w:autoSpaceDN w:val="0"/>
              <w:adjustRightInd w:val="0"/>
              <w:spacing w:after="0" w:line="240" w:lineRule="auto"/>
              <w:ind w:right="-49"/>
              <w:jc w:val="both"/>
              <w:rPr>
                <w:rFonts w:ascii="Times New Roman" w:hAnsi="Times New Roman" w:cs="Times New Roman"/>
                <w:sz w:val="24"/>
                <w:szCs w:val="24"/>
              </w:rPr>
            </w:pPr>
            <w:r w:rsidRPr="00576DB9">
              <w:rPr>
                <w:rFonts w:ascii="Times New Roman" w:hAnsi="Times New Roman" w:cs="Times New Roman"/>
                <w:sz w:val="24"/>
                <w:szCs w:val="24"/>
              </w:rPr>
              <w:t>Rs.2200-4000/-</w:t>
            </w:r>
          </w:p>
        </w:tc>
      </w:tr>
      <w:tr w:rsidR="00FF5561" w:rsidRPr="00576DB9" w:rsidTr="00FF5561">
        <w:trPr>
          <w:jc w:val="center"/>
        </w:trPr>
        <w:tc>
          <w:tcPr>
            <w:tcW w:w="8474" w:type="dxa"/>
            <w:gridSpan w:val="2"/>
          </w:tcPr>
          <w:p w:rsidR="00FF5561" w:rsidRPr="00576DB9" w:rsidRDefault="00FF5561" w:rsidP="00DF691B">
            <w:pPr>
              <w:overflowPunct w:val="0"/>
              <w:autoSpaceDE w:val="0"/>
              <w:autoSpaceDN w:val="0"/>
              <w:adjustRightInd w:val="0"/>
              <w:spacing w:after="0" w:line="240" w:lineRule="auto"/>
              <w:ind w:right="-49"/>
              <w:jc w:val="center"/>
              <w:rPr>
                <w:rFonts w:ascii="Times New Roman" w:hAnsi="Times New Roman" w:cs="Times New Roman"/>
                <w:b/>
                <w:sz w:val="24"/>
                <w:szCs w:val="24"/>
              </w:rPr>
            </w:pPr>
            <w:r w:rsidRPr="00576DB9">
              <w:rPr>
                <w:rFonts w:ascii="Times New Roman" w:hAnsi="Times New Roman" w:cs="Times New Roman"/>
                <w:b/>
                <w:sz w:val="24"/>
                <w:szCs w:val="24"/>
              </w:rPr>
              <w:t>5</w:t>
            </w:r>
            <w:r w:rsidRPr="00576DB9">
              <w:rPr>
                <w:rFonts w:ascii="Times New Roman" w:hAnsi="Times New Roman" w:cs="Times New Roman"/>
                <w:b/>
                <w:sz w:val="24"/>
                <w:szCs w:val="24"/>
                <w:vertAlign w:val="superscript"/>
              </w:rPr>
              <w:t>TH</w:t>
            </w:r>
            <w:r w:rsidRPr="00576DB9">
              <w:rPr>
                <w:rFonts w:ascii="Times New Roman" w:hAnsi="Times New Roman" w:cs="Times New Roman"/>
                <w:b/>
                <w:sz w:val="24"/>
                <w:szCs w:val="24"/>
              </w:rPr>
              <w:t xml:space="preserve"> PAY COMMISSION</w:t>
            </w:r>
          </w:p>
        </w:tc>
      </w:tr>
      <w:tr w:rsidR="00FF5561" w:rsidRPr="00576DB9" w:rsidTr="00FF5561">
        <w:trPr>
          <w:jc w:val="center"/>
        </w:trPr>
        <w:tc>
          <w:tcPr>
            <w:tcW w:w="3954" w:type="dxa"/>
          </w:tcPr>
          <w:p w:rsidR="00FF5561" w:rsidRPr="00576DB9" w:rsidRDefault="00FF5561" w:rsidP="00DF691B">
            <w:pPr>
              <w:overflowPunct w:val="0"/>
              <w:autoSpaceDE w:val="0"/>
              <w:autoSpaceDN w:val="0"/>
              <w:adjustRightInd w:val="0"/>
              <w:spacing w:after="0" w:line="240" w:lineRule="auto"/>
              <w:ind w:right="-49"/>
              <w:jc w:val="both"/>
              <w:rPr>
                <w:rFonts w:ascii="Times New Roman" w:hAnsi="Times New Roman" w:cs="Times New Roman"/>
                <w:sz w:val="24"/>
                <w:szCs w:val="24"/>
              </w:rPr>
            </w:pPr>
            <w:r w:rsidRPr="00576DB9">
              <w:rPr>
                <w:rFonts w:ascii="Times New Roman" w:hAnsi="Times New Roman" w:cs="Times New Roman"/>
                <w:sz w:val="24"/>
                <w:szCs w:val="24"/>
              </w:rPr>
              <w:t>Apex Gr. ‘C’ scale</w:t>
            </w:r>
          </w:p>
        </w:tc>
        <w:tc>
          <w:tcPr>
            <w:tcW w:w="4520" w:type="dxa"/>
          </w:tcPr>
          <w:p w:rsidR="00FF5561" w:rsidRPr="00576DB9" w:rsidRDefault="00FF5561" w:rsidP="00DF691B">
            <w:pPr>
              <w:overflowPunct w:val="0"/>
              <w:autoSpaceDE w:val="0"/>
              <w:autoSpaceDN w:val="0"/>
              <w:adjustRightInd w:val="0"/>
              <w:spacing w:after="0" w:line="240" w:lineRule="auto"/>
              <w:ind w:right="-49"/>
              <w:rPr>
                <w:rFonts w:ascii="Times New Roman" w:hAnsi="Times New Roman" w:cs="Times New Roman"/>
                <w:sz w:val="24"/>
                <w:szCs w:val="24"/>
              </w:rPr>
            </w:pPr>
            <w:r w:rsidRPr="00576DB9">
              <w:rPr>
                <w:rFonts w:ascii="Times New Roman" w:hAnsi="Times New Roman" w:cs="Times New Roman"/>
                <w:sz w:val="24"/>
                <w:szCs w:val="24"/>
              </w:rPr>
              <w:t>Rs.7450-11500/-</w:t>
            </w:r>
          </w:p>
        </w:tc>
      </w:tr>
      <w:tr w:rsidR="00FF5561" w:rsidRPr="00576DB9" w:rsidTr="00FF5561">
        <w:trPr>
          <w:jc w:val="center"/>
        </w:trPr>
        <w:tc>
          <w:tcPr>
            <w:tcW w:w="3954" w:type="dxa"/>
          </w:tcPr>
          <w:p w:rsidR="00FF5561" w:rsidRPr="00576DB9" w:rsidRDefault="00FF5561" w:rsidP="00DF691B">
            <w:pPr>
              <w:overflowPunct w:val="0"/>
              <w:autoSpaceDE w:val="0"/>
              <w:autoSpaceDN w:val="0"/>
              <w:adjustRightInd w:val="0"/>
              <w:spacing w:after="0" w:line="240" w:lineRule="auto"/>
              <w:ind w:right="-49"/>
              <w:jc w:val="both"/>
              <w:rPr>
                <w:rFonts w:ascii="Times New Roman" w:hAnsi="Times New Roman" w:cs="Times New Roman"/>
                <w:sz w:val="24"/>
                <w:szCs w:val="24"/>
              </w:rPr>
            </w:pPr>
            <w:r w:rsidRPr="00576DB9">
              <w:rPr>
                <w:rFonts w:ascii="Times New Roman" w:hAnsi="Times New Roman" w:cs="Times New Roman"/>
                <w:sz w:val="24"/>
                <w:szCs w:val="24"/>
              </w:rPr>
              <w:t>Gr. ‘B’ Scale</w:t>
            </w:r>
          </w:p>
        </w:tc>
        <w:tc>
          <w:tcPr>
            <w:tcW w:w="4520" w:type="dxa"/>
          </w:tcPr>
          <w:p w:rsidR="00FF5561" w:rsidRPr="00576DB9" w:rsidRDefault="00FF5561" w:rsidP="00DF691B">
            <w:pPr>
              <w:overflowPunct w:val="0"/>
              <w:autoSpaceDE w:val="0"/>
              <w:autoSpaceDN w:val="0"/>
              <w:adjustRightInd w:val="0"/>
              <w:spacing w:after="0" w:line="240" w:lineRule="auto"/>
              <w:ind w:right="-49"/>
              <w:rPr>
                <w:rFonts w:ascii="Times New Roman" w:hAnsi="Times New Roman" w:cs="Times New Roman"/>
                <w:sz w:val="24"/>
                <w:szCs w:val="24"/>
              </w:rPr>
            </w:pPr>
            <w:r w:rsidRPr="00576DB9">
              <w:rPr>
                <w:rFonts w:ascii="Times New Roman" w:hAnsi="Times New Roman" w:cs="Times New Roman"/>
                <w:sz w:val="24"/>
                <w:szCs w:val="24"/>
              </w:rPr>
              <w:t>Rs.7500-12000/-</w:t>
            </w:r>
          </w:p>
        </w:tc>
      </w:tr>
      <w:tr w:rsidR="00FF5561" w:rsidRPr="00576DB9" w:rsidTr="00FF5561">
        <w:trPr>
          <w:jc w:val="center"/>
        </w:trPr>
        <w:tc>
          <w:tcPr>
            <w:tcW w:w="3954" w:type="dxa"/>
          </w:tcPr>
          <w:p w:rsidR="00FF5561" w:rsidRPr="00576DB9" w:rsidRDefault="00FF5561" w:rsidP="00DF691B">
            <w:pPr>
              <w:overflowPunct w:val="0"/>
              <w:autoSpaceDE w:val="0"/>
              <w:autoSpaceDN w:val="0"/>
              <w:adjustRightInd w:val="0"/>
              <w:spacing w:after="0" w:line="240" w:lineRule="auto"/>
              <w:ind w:right="-49"/>
              <w:jc w:val="both"/>
              <w:rPr>
                <w:rFonts w:ascii="Times New Roman" w:hAnsi="Times New Roman" w:cs="Times New Roman"/>
                <w:sz w:val="24"/>
                <w:szCs w:val="24"/>
              </w:rPr>
            </w:pPr>
            <w:r w:rsidRPr="00576DB9">
              <w:rPr>
                <w:rFonts w:ascii="Times New Roman" w:hAnsi="Times New Roman" w:cs="Times New Roman"/>
                <w:sz w:val="24"/>
                <w:szCs w:val="24"/>
              </w:rPr>
              <w:t>Gr. ‘A’ Scale</w:t>
            </w:r>
          </w:p>
        </w:tc>
        <w:tc>
          <w:tcPr>
            <w:tcW w:w="4520" w:type="dxa"/>
          </w:tcPr>
          <w:p w:rsidR="00FF5561" w:rsidRPr="00576DB9" w:rsidRDefault="00FF5561" w:rsidP="00DF691B">
            <w:pPr>
              <w:overflowPunct w:val="0"/>
              <w:autoSpaceDE w:val="0"/>
              <w:autoSpaceDN w:val="0"/>
              <w:adjustRightInd w:val="0"/>
              <w:spacing w:after="0" w:line="240" w:lineRule="auto"/>
              <w:ind w:right="-49"/>
              <w:rPr>
                <w:rFonts w:ascii="Times New Roman" w:hAnsi="Times New Roman" w:cs="Times New Roman"/>
                <w:sz w:val="24"/>
                <w:szCs w:val="24"/>
              </w:rPr>
            </w:pPr>
            <w:r w:rsidRPr="00576DB9">
              <w:rPr>
                <w:rFonts w:ascii="Times New Roman" w:hAnsi="Times New Roman" w:cs="Times New Roman"/>
                <w:sz w:val="24"/>
                <w:szCs w:val="24"/>
              </w:rPr>
              <w:t>Rs.8000-13500/-</w:t>
            </w:r>
          </w:p>
        </w:tc>
      </w:tr>
      <w:tr w:rsidR="00FF5561" w:rsidRPr="00576DB9" w:rsidTr="00FF5561">
        <w:trPr>
          <w:jc w:val="center"/>
        </w:trPr>
        <w:tc>
          <w:tcPr>
            <w:tcW w:w="8474" w:type="dxa"/>
            <w:gridSpan w:val="2"/>
          </w:tcPr>
          <w:p w:rsidR="00FF5561" w:rsidRPr="00576DB9" w:rsidRDefault="00FF5561" w:rsidP="00DF691B">
            <w:pPr>
              <w:overflowPunct w:val="0"/>
              <w:autoSpaceDE w:val="0"/>
              <w:autoSpaceDN w:val="0"/>
              <w:adjustRightInd w:val="0"/>
              <w:spacing w:after="0" w:line="240" w:lineRule="auto"/>
              <w:ind w:right="-49"/>
              <w:jc w:val="center"/>
              <w:rPr>
                <w:rFonts w:ascii="Times New Roman" w:hAnsi="Times New Roman" w:cs="Times New Roman"/>
                <w:b/>
                <w:sz w:val="24"/>
                <w:szCs w:val="24"/>
              </w:rPr>
            </w:pPr>
            <w:r w:rsidRPr="00576DB9">
              <w:rPr>
                <w:rFonts w:ascii="Times New Roman" w:hAnsi="Times New Roman" w:cs="Times New Roman"/>
                <w:b/>
                <w:sz w:val="24"/>
                <w:szCs w:val="24"/>
              </w:rPr>
              <w:t>6</w:t>
            </w:r>
            <w:r w:rsidRPr="00576DB9">
              <w:rPr>
                <w:rFonts w:ascii="Times New Roman" w:hAnsi="Times New Roman" w:cs="Times New Roman"/>
                <w:b/>
                <w:sz w:val="24"/>
                <w:szCs w:val="24"/>
                <w:vertAlign w:val="superscript"/>
              </w:rPr>
              <w:t xml:space="preserve">TH </w:t>
            </w:r>
            <w:r w:rsidRPr="00576DB9">
              <w:rPr>
                <w:rFonts w:ascii="Times New Roman" w:hAnsi="Times New Roman" w:cs="Times New Roman"/>
                <w:b/>
                <w:sz w:val="24"/>
                <w:szCs w:val="24"/>
              </w:rPr>
              <w:t>PAY COMMISSION</w:t>
            </w:r>
          </w:p>
        </w:tc>
      </w:tr>
      <w:tr w:rsidR="00FF5561" w:rsidRPr="00576DB9" w:rsidTr="00FF5561">
        <w:trPr>
          <w:jc w:val="center"/>
        </w:trPr>
        <w:tc>
          <w:tcPr>
            <w:tcW w:w="3954" w:type="dxa"/>
          </w:tcPr>
          <w:p w:rsidR="00FF5561" w:rsidRPr="00576DB9" w:rsidRDefault="00FF5561" w:rsidP="00DF691B">
            <w:pPr>
              <w:overflowPunct w:val="0"/>
              <w:autoSpaceDE w:val="0"/>
              <w:autoSpaceDN w:val="0"/>
              <w:adjustRightInd w:val="0"/>
              <w:spacing w:after="0" w:line="240" w:lineRule="auto"/>
              <w:ind w:right="-49"/>
              <w:jc w:val="both"/>
              <w:rPr>
                <w:rFonts w:ascii="Times New Roman" w:hAnsi="Times New Roman" w:cs="Times New Roman"/>
                <w:sz w:val="24"/>
                <w:szCs w:val="24"/>
              </w:rPr>
            </w:pPr>
            <w:r w:rsidRPr="00576DB9">
              <w:rPr>
                <w:rFonts w:ascii="Times New Roman" w:hAnsi="Times New Roman" w:cs="Times New Roman"/>
                <w:sz w:val="24"/>
                <w:szCs w:val="24"/>
              </w:rPr>
              <w:t>Apex Gr. ‘C’ scale</w:t>
            </w:r>
          </w:p>
        </w:tc>
        <w:tc>
          <w:tcPr>
            <w:tcW w:w="4520" w:type="dxa"/>
          </w:tcPr>
          <w:p w:rsidR="00FF5561" w:rsidRPr="00576DB9" w:rsidRDefault="00FF5561" w:rsidP="00DF691B">
            <w:pPr>
              <w:overflowPunct w:val="0"/>
              <w:autoSpaceDE w:val="0"/>
              <w:autoSpaceDN w:val="0"/>
              <w:adjustRightInd w:val="0"/>
              <w:spacing w:after="0" w:line="240" w:lineRule="auto"/>
              <w:ind w:right="-49"/>
              <w:rPr>
                <w:rFonts w:ascii="Times New Roman" w:hAnsi="Times New Roman" w:cs="Times New Roman"/>
                <w:sz w:val="24"/>
                <w:szCs w:val="24"/>
              </w:rPr>
            </w:pPr>
            <w:r w:rsidRPr="00576DB9">
              <w:rPr>
                <w:rFonts w:ascii="Times New Roman" w:hAnsi="Times New Roman" w:cs="Times New Roman"/>
                <w:sz w:val="24"/>
                <w:szCs w:val="24"/>
              </w:rPr>
              <w:t>Rs.9300-34800 and GP Rs.4200/-</w:t>
            </w:r>
          </w:p>
        </w:tc>
      </w:tr>
      <w:tr w:rsidR="00FF5561" w:rsidRPr="00576DB9" w:rsidTr="00FF5561">
        <w:trPr>
          <w:jc w:val="center"/>
        </w:trPr>
        <w:tc>
          <w:tcPr>
            <w:tcW w:w="3954" w:type="dxa"/>
          </w:tcPr>
          <w:p w:rsidR="00FF5561" w:rsidRPr="00576DB9" w:rsidRDefault="00FF5561" w:rsidP="00DF691B">
            <w:pPr>
              <w:overflowPunct w:val="0"/>
              <w:autoSpaceDE w:val="0"/>
              <w:autoSpaceDN w:val="0"/>
              <w:adjustRightInd w:val="0"/>
              <w:spacing w:after="0" w:line="240" w:lineRule="auto"/>
              <w:ind w:right="-49"/>
              <w:jc w:val="both"/>
              <w:rPr>
                <w:rFonts w:ascii="Times New Roman" w:hAnsi="Times New Roman" w:cs="Times New Roman"/>
                <w:sz w:val="24"/>
                <w:szCs w:val="24"/>
              </w:rPr>
            </w:pPr>
            <w:r w:rsidRPr="00576DB9">
              <w:rPr>
                <w:rFonts w:ascii="Times New Roman" w:hAnsi="Times New Roman" w:cs="Times New Roman"/>
                <w:sz w:val="24"/>
                <w:szCs w:val="24"/>
              </w:rPr>
              <w:t>Gr. ‘B’ Scale</w:t>
            </w:r>
          </w:p>
        </w:tc>
        <w:tc>
          <w:tcPr>
            <w:tcW w:w="4520" w:type="dxa"/>
          </w:tcPr>
          <w:p w:rsidR="00FF5561" w:rsidRPr="00576DB9" w:rsidRDefault="00FF5561" w:rsidP="00DF691B">
            <w:pPr>
              <w:overflowPunct w:val="0"/>
              <w:autoSpaceDE w:val="0"/>
              <w:autoSpaceDN w:val="0"/>
              <w:adjustRightInd w:val="0"/>
              <w:spacing w:after="0" w:line="240" w:lineRule="auto"/>
              <w:ind w:right="-49"/>
              <w:rPr>
                <w:rFonts w:ascii="Times New Roman" w:hAnsi="Times New Roman" w:cs="Times New Roman"/>
                <w:sz w:val="24"/>
                <w:szCs w:val="24"/>
              </w:rPr>
            </w:pPr>
            <w:r w:rsidRPr="00576DB9">
              <w:rPr>
                <w:rFonts w:ascii="Times New Roman" w:hAnsi="Times New Roman" w:cs="Times New Roman"/>
                <w:sz w:val="24"/>
                <w:szCs w:val="24"/>
              </w:rPr>
              <w:t>Rs.9300-34800 and GP Rs.4800/-. 80% in GP Rs.5400/-</w:t>
            </w:r>
          </w:p>
        </w:tc>
      </w:tr>
      <w:tr w:rsidR="00FF5561" w:rsidRPr="00576DB9" w:rsidTr="00FF5561">
        <w:trPr>
          <w:jc w:val="center"/>
        </w:trPr>
        <w:tc>
          <w:tcPr>
            <w:tcW w:w="3954" w:type="dxa"/>
          </w:tcPr>
          <w:p w:rsidR="00FF5561" w:rsidRPr="00576DB9" w:rsidRDefault="00FF5561" w:rsidP="00DF691B">
            <w:pPr>
              <w:overflowPunct w:val="0"/>
              <w:autoSpaceDE w:val="0"/>
              <w:autoSpaceDN w:val="0"/>
              <w:adjustRightInd w:val="0"/>
              <w:spacing w:after="0" w:line="240" w:lineRule="auto"/>
              <w:ind w:right="-49"/>
              <w:jc w:val="both"/>
              <w:rPr>
                <w:rFonts w:ascii="Times New Roman" w:hAnsi="Times New Roman" w:cs="Times New Roman"/>
                <w:sz w:val="24"/>
                <w:szCs w:val="24"/>
              </w:rPr>
            </w:pPr>
            <w:r w:rsidRPr="00576DB9">
              <w:rPr>
                <w:rFonts w:ascii="Times New Roman" w:hAnsi="Times New Roman" w:cs="Times New Roman"/>
                <w:sz w:val="24"/>
                <w:szCs w:val="24"/>
              </w:rPr>
              <w:t>Gr. ‘A’ Scale</w:t>
            </w:r>
          </w:p>
        </w:tc>
        <w:tc>
          <w:tcPr>
            <w:tcW w:w="4520" w:type="dxa"/>
          </w:tcPr>
          <w:p w:rsidR="00FF5561" w:rsidRPr="00576DB9" w:rsidRDefault="00FF5561" w:rsidP="00DF691B">
            <w:pPr>
              <w:overflowPunct w:val="0"/>
              <w:autoSpaceDE w:val="0"/>
              <w:autoSpaceDN w:val="0"/>
              <w:adjustRightInd w:val="0"/>
              <w:spacing w:after="0" w:line="240" w:lineRule="auto"/>
              <w:ind w:right="-49"/>
              <w:rPr>
                <w:rFonts w:ascii="Times New Roman" w:hAnsi="Times New Roman" w:cs="Times New Roman"/>
                <w:sz w:val="24"/>
                <w:szCs w:val="24"/>
              </w:rPr>
            </w:pPr>
            <w:r w:rsidRPr="00576DB9">
              <w:rPr>
                <w:rFonts w:ascii="Times New Roman" w:hAnsi="Times New Roman" w:cs="Times New Roman"/>
                <w:sz w:val="24"/>
                <w:szCs w:val="24"/>
              </w:rPr>
              <w:t>Rs.15600-39100 and GP Rs.5400/</w:t>
            </w:r>
          </w:p>
        </w:tc>
      </w:tr>
    </w:tbl>
    <w:p w:rsidR="00FF5561" w:rsidRPr="00576DB9" w:rsidRDefault="00FF5561" w:rsidP="00DF691B">
      <w:pPr>
        <w:overflowPunct w:val="0"/>
        <w:autoSpaceDE w:val="0"/>
        <w:autoSpaceDN w:val="0"/>
        <w:adjustRightInd w:val="0"/>
        <w:spacing w:after="0" w:line="240" w:lineRule="auto"/>
        <w:ind w:left="720" w:right="-49" w:hanging="720"/>
        <w:jc w:val="both"/>
        <w:rPr>
          <w:rFonts w:ascii="Times New Roman" w:hAnsi="Times New Roman" w:cs="Times New Roman"/>
          <w:sz w:val="24"/>
          <w:szCs w:val="24"/>
        </w:rPr>
      </w:pPr>
      <w:r w:rsidRPr="00576DB9">
        <w:rPr>
          <w:rFonts w:ascii="Times New Roman" w:hAnsi="Times New Roman" w:cs="Times New Roman"/>
          <w:sz w:val="24"/>
          <w:szCs w:val="24"/>
        </w:rPr>
        <w:tab/>
      </w:r>
    </w:p>
    <w:p w:rsidR="00FF5561" w:rsidRPr="00576DB9" w:rsidRDefault="00FF5561" w:rsidP="00DF691B">
      <w:pPr>
        <w:overflowPunct w:val="0"/>
        <w:autoSpaceDE w:val="0"/>
        <w:autoSpaceDN w:val="0"/>
        <w:adjustRightInd w:val="0"/>
        <w:spacing w:after="0" w:line="240" w:lineRule="auto"/>
        <w:ind w:right="-49"/>
        <w:jc w:val="both"/>
        <w:rPr>
          <w:rFonts w:ascii="Times New Roman" w:hAnsi="Times New Roman" w:cs="Times New Roman"/>
          <w:sz w:val="24"/>
          <w:szCs w:val="24"/>
        </w:rPr>
      </w:pPr>
      <w:r w:rsidRPr="00576DB9">
        <w:rPr>
          <w:rFonts w:ascii="Times New Roman" w:hAnsi="Times New Roman" w:cs="Times New Roman"/>
          <w:sz w:val="24"/>
          <w:szCs w:val="24"/>
        </w:rPr>
        <w:t>It is thus clear from the above that Gr. C staff were allotted higher initial pay  during 4</w:t>
      </w:r>
      <w:r w:rsidRPr="00576DB9">
        <w:rPr>
          <w:rFonts w:ascii="Times New Roman" w:hAnsi="Times New Roman" w:cs="Times New Roman"/>
          <w:sz w:val="24"/>
          <w:szCs w:val="24"/>
          <w:vertAlign w:val="superscript"/>
        </w:rPr>
        <w:t>th</w:t>
      </w:r>
      <w:r w:rsidRPr="00576DB9">
        <w:rPr>
          <w:rFonts w:ascii="Times New Roman" w:hAnsi="Times New Roman" w:cs="Times New Roman"/>
          <w:sz w:val="24"/>
          <w:szCs w:val="24"/>
        </w:rPr>
        <w:t xml:space="preserve"> CPC then Gr. ‘B’ and Gr. ‘A’ officers and the staff on promotion to Gr. ‘B’ or Gr. ‘A’ had the right for pay protection.  This position was slightly altered during the 5</w:t>
      </w:r>
      <w:r w:rsidRPr="00576DB9">
        <w:rPr>
          <w:rFonts w:ascii="Times New Roman" w:hAnsi="Times New Roman" w:cs="Times New Roman"/>
          <w:sz w:val="24"/>
          <w:szCs w:val="24"/>
          <w:vertAlign w:val="superscript"/>
        </w:rPr>
        <w:t>th</w:t>
      </w:r>
      <w:r w:rsidRPr="00576DB9">
        <w:rPr>
          <w:rFonts w:ascii="Times New Roman" w:hAnsi="Times New Roman" w:cs="Times New Roman"/>
          <w:sz w:val="24"/>
          <w:szCs w:val="24"/>
        </w:rPr>
        <w:t xml:space="preserve"> CPC and Gr. C staff was </w:t>
      </w:r>
      <w:r w:rsidRPr="00576DB9">
        <w:rPr>
          <w:rFonts w:ascii="Times New Roman" w:hAnsi="Times New Roman" w:cs="Times New Roman"/>
          <w:sz w:val="24"/>
          <w:szCs w:val="24"/>
        </w:rPr>
        <w:lastRenderedPageBreak/>
        <w:t>allowed Rs. 50 less than the Gr. B officers.  The disparity became more evident /glaring during the 6</w:t>
      </w:r>
      <w:r w:rsidRPr="00576DB9">
        <w:rPr>
          <w:rFonts w:ascii="Times New Roman" w:hAnsi="Times New Roman" w:cs="Times New Roman"/>
          <w:sz w:val="24"/>
          <w:szCs w:val="24"/>
          <w:vertAlign w:val="superscript"/>
        </w:rPr>
        <w:t>th</w:t>
      </w:r>
      <w:r w:rsidRPr="00576DB9">
        <w:rPr>
          <w:rFonts w:ascii="Times New Roman" w:hAnsi="Times New Roman" w:cs="Times New Roman"/>
          <w:sz w:val="24"/>
          <w:szCs w:val="24"/>
        </w:rPr>
        <w:t xml:space="preserve"> CPC, contrary to the contention of the applicants before this </w:t>
      </w:r>
      <w:proofErr w:type="spellStart"/>
      <w:r w:rsidRPr="00576DB9">
        <w:rPr>
          <w:rFonts w:ascii="Times New Roman" w:hAnsi="Times New Roman" w:cs="Times New Roman"/>
          <w:sz w:val="24"/>
          <w:szCs w:val="24"/>
        </w:rPr>
        <w:t>Hon’ble</w:t>
      </w:r>
      <w:proofErr w:type="spellEnd"/>
      <w:r w:rsidRPr="00576DB9">
        <w:rPr>
          <w:rFonts w:ascii="Times New Roman" w:hAnsi="Times New Roman" w:cs="Times New Roman"/>
          <w:sz w:val="24"/>
          <w:szCs w:val="24"/>
        </w:rPr>
        <w:t xml:space="preserve"> Tribunal.</w:t>
      </w:r>
    </w:p>
    <w:p w:rsidR="00E70022" w:rsidRPr="00576DB9" w:rsidRDefault="00E70022" w:rsidP="00DF691B">
      <w:pPr>
        <w:overflowPunct w:val="0"/>
        <w:autoSpaceDE w:val="0"/>
        <w:autoSpaceDN w:val="0"/>
        <w:adjustRightInd w:val="0"/>
        <w:spacing w:after="0" w:line="240" w:lineRule="auto"/>
        <w:ind w:right="-49"/>
        <w:jc w:val="both"/>
        <w:rPr>
          <w:rFonts w:ascii="Times New Roman" w:hAnsi="Times New Roman" w:cs="Times New Roman"/>
          <w:sz w:val="24"/>
          <w:szCs w:val="24"/>
        </w:rPr>
      </w:pPr>
      <w:r w:rsidRPr="00576DB9">
        <w:rPr>
          <w:rFonts w:ascii="Times New Roman" w:hAnsi="Times New Roman" w:cs="Times New Roman"/>
          <w:sz w:val="24"/>
          <w:szCs w:val="24"/>
        </w:rPr>
        <w:t xml:space="preserve">As regards allowing </w:t>
      </w:r>
      <w:proofErr w:type="spellStart"/>
      <w:r w:rsidRPr="00576DB9">
        <w:rPr>
          <w:rFonts w:ascii="Times New Roman" w:hAnsi="Times New Roman" w:cs="Times New Roman"/>
          <w:sz w:val="24"/>
          <w:szCs w:val="24"/>
        </w:rPr>
        <w:t>weightage</w:t>
      </w:r>
      <w:proofErr w:type="spellEnd"/>
      <w:r w:rsidRPr="00576DB9">
        <w:rPr>
          <w:rFonts w:ascii="Times New Roman" w:hAnsi="Times New Roman" w:cs="Times New Roman"/>
          <w:sz w:val="24"/>
          <w:szCs w:val="24"/>
        </w:rPr>
        <w:t xml:space="preserve"> based on pay and years of Gr. ‘B’ service is concerned the justification for the same has been elaborated in detail in </w:t>
      </w:r>
      <w:proofErr w:type="spellStart"/>
      <w:r w:rsidRPr="00576DB9">
        <w:rPr>
          <w:rFonts w:ascii="Times New Roman" w:hAnsi="Times New Roman" w:cs="Times New Roman"/>
          <w:sz w:val="24"/>
          <w:szCs w:val="24"/>
        </w:rPr>
        <w:t>para</w:t>
      </w:r>
      <w:proofErr w:type="spellEnd"/>
      <w:r w:rsidRPr="00576DB9">
        <w:rPr>
          <w:rFonts w:ascii="Times New Roman" w:hAnsi="Times New Roman" w:cs="Times New Roman"/>
          <w:sz w:val="24"/>
          <w:szCs w:val="24"/>
        </w:rPr>
        <w:t xml:space="preserve"> </w:t>
      </w:r>
      <w:r w:rsidR="00860ED8">
        <w:rPr>
          <w:rFonts w:ascii="Times New Roman" w:hAnsi="Times New Roman" w:cs="Times New Roman"/>
          <w:sz w:val="24"/>
          <w:szCs w:val="24"/>
        </w:rPr>
        <w:t>5.4 above.</w:t>
      </w:r>
    </w:p>
    <w:p w:rsidR="00E70022" w:rsidRPr="00576DB9" w:rsidRDefault="00E70022" w:rsidP="00DF691B">
      <w:pPr>
        <w:overflowPunct w:val="0"/>
        <w:autoSpaceDE w:val="0"/>
        <w:autoSpaceDN w:val="0"/>
        <w:adjustRightInd w:val="0"/>
        <w:spacing w:after="0" w:line="240" w:lineRule="auto"/>
        <w:ind w:right="-49"/>
        <w:jc w:val="both"/>
        <w:rPr>
          <w:rFonts w:ascii="Times New Roman" w:hAnsi="Times New Roman" w:cs="Times New Roman"/>
          <w:sz w:val="24"/>
          <w:szCs w:val="24"/>
        </w:rPr>
      </w:pPr>
    </w:p>
    <w:p w:rsidR="008C308F" w:rsidRPr="00576DB9" w:rsidRDefault="00E70022" w:rsidP="00DF691B">
      <w:pPr>
        <w:overflowPunct w:val="0"/>
        <w:autoSpaceDE w:val="0"/>
        <w:autoSpaceDN w:val="0"/>
        <w:adjustRightInd w:val="0"/>
        <w:spacing w:after="0" w:line="240" w:lineRule="auto"/>
        <w:ind w:right="-49"/>
        <w:jc w:val="both"/>
        <w:rPr>
          <w:rFonts w:ascii="Times New Roman" w:hAnsi="Times New Roman" w:cs="Times New Roman"/>
          <w:iCs/>
          <w:sz w:val="24"/>
          <w:szCs w:val="24"/>
        </w:rPr>
      </w:pPr>
      <w:r w:rsidRPr="00576DB9">
        <w:rPr>
          <w:rFonts w:ascii="Times New Roman" w:hAnsi="Times New Roman" w:cs="Times New Roman"/>
          <w:sz w:val="24"/>
          <w:szCs w:val="24"/>
        </w:rPr>
        <w:t xml:space="preserve">5.9 The contention in the </w:t>
      </w:r>
      <w:proofErr w:type="spellStart"/>
      <w:r w:rsidRPr="00576DB9">
        <w:rPr>
          <w:rFonts w:ascii="Times New Roman" w:hAnsi="Times New Roman" w:cs="Times New Roman"/>
          <w:sz w:val="24"/>
          <w:szCs w:val="24"/>
        </w:rPr>
        <w:t>para</w:t>
      </w:r>
      <w:proofErr w:type="spellEnd"/>
      <w:r w:rsidRPr="00576DB9">
        <w:rPr>
          <w:rFonts w:ascii="Times New Roman" w:hAnsi="Times New Roman" w:cs="Times New Roman"/>
          <w:sz w:val="24"/>
          <w:szCs w:val="24"/>
        </w:rPr>
        <w:t xml:space="preserve"> </w:t>
      </w:r>
      <w:proofErr w:type="gramStart"/>
      <w:r w:rsidRPr="00576DB9">
        <w:rPr>
          <w:rFonts w:ascii="Times New Roman" w:hAnsi="Times New Roman" w:cs="Times New Roman"/>
          <w:sz w:val="24"/>
          <w:szCs w:val="24"/>
        </w:rPr>
        <w:t>are</w:t>
      </w:r>
      <w:proofErr w:type="gramEnd"/>
      <w:r w:rsidRPr="00576DB9">
        <w:rPr>
          <w:rFonts w:ascii="Times New Roman" w:hAnsi="Times New Roman" w:cs="Times New Roman"/>
          <w:sz w:val="24"/>
          <w:szCs w:val="24"/>
        </w:rPr>
        <w:t xml:space="preserve"> wrong and denied. </w:t>
      </w:r>
      <w:r w:rsidR="008C308F" w:rsidRPr="00576DB9">
        <w:rPr>
          <w:rFonts w:ascii="Times New Roman" w:hAnsi="Times New Roman" w:cs="Times New Roman"/>
          <w:iCs/>
          <w:sz w:val="24"/>
          <w:szCs w:val="24"/>
        </w:rPr>
        <w:t xml:space="preserve">It is not an invariable rule that seniority should be determined only on the basis of the respective date of appointment to the post and that any departure from it would be unreasonable and illegal.  It is open to the rule making authority to take a note of the relevant circumstances obtaining in relation to each department and determine objectively the rules that should govern the inter se seniority and ranking.  The principle of granting seniority on the basis of </w:t>
      </w:r>
      <w:proofErr w:type="spellStart"/>
      <w:r w:rsidR="008C308F" w:rsidRPr="00576DB9">
        <w:rPr>
          <w:rFonts w:ascii="Times New Roman" w:hAnsi="Times New Roman" w:cs="Times New Roman"/>
          <w:iCs/>
          <w:sz w:val="24"/>
          <w:szCs w:val="24"/>
        </w:rPr>
        <w:t>weightage</w:t>
      </w:r>
      <w:proofErr w:type="spellEnd"/>
      <w:r w:rsidR="008C308F" w:rsidRPr="00576DB9">
        <w:rPr>
          <w:rFonts w:ascii="Times New Roman" w:hAnsi="Times New Roman" w:cs="Times New Roman"/>
          <w:iCs/>
          <w:sz w:val="24"/>
          <w:szCs w:val="24"/>
        </w:rPr>
        <w:t xml:space="preserve"> of past service and lower service to the category of </w:t>
      </w:r>
      <w:proofErr w:type="spellStart"/>
      <w:r w:rsidR="008C308F" w:rsidRPr="00576DB9">
        <w:rPr>
          <w:rFonts w:ascii="Times New Roman" w:hAnsi="Times New Roman" w:cs="Times New Roman"/>
          <w:iCs/>
          <w:sz w:val="24"/>
          <w:szCs w:val="24"/>
        </w:rPr>
        <w:t>pomotee</w:t>
      </w:r>
      <w:proofErr w:type="spellEnd"/>
      <w:r w:rsidR="008C308F" w:rsidRPr="00576DB9">
        <w:rPr>
          <w:rFonts w:ascii="Times New Roman" w:hAnsi="Times New Roman" w:cs="Times New Roman"/>
          <w:iCs/>
          <w:sz w:val="24"/>
          <w:szCs w:val="24"/>
        </w:rPr>
        <w:t xml:space="preserve"> officers is well known and recognised in the service jurisprudence.  Para 3(3) on assignment of year of allotment of The Indian Administrative Service (Regulation of Seniority) </w:t>
      </w:r>
      <w:proofErr w:type="gramStart"/>
      <w:r w:rsidR="008C308F" w:rsidRPr="00576DB9">
        <w:rPr>
          <w:rFonts w:ascii="Times New Roman" w:hAnsi="Times New Roman" w:cs="Times New Roman"/>
          <w:iCs/>
          <w:sz w:val="24"/>
          <w:szCs w:val="24"/>
        </w:rPr>
        <w:t>Rules ,</w:t>
      </w:r>
      <w:proofErr w:type="gramEnd"/>
      <w:r w:rsidR="008C308F" w:rsidRPr="00576DB9">
        <w:rPr>
          <w:rFonts w:ascii="Times New Roman" w:hAnsi="Times New Roman" w:cs="Times New Roman"/>
          <w:iCs/>
          <w:sz w:val="24"/>
          <w:szCs w:val="24"/>
        </w:rPr>
        <w:t xml:space="preserve"> 1987 lays down:</w:t>
      </w:r>
    </w:p>
    <w:p w:rsidR="008C308F" w:rsidRPr="00576DB9" w:rsidRDefault="008C308F" w:rsidP="00DF691B">
      <w:pPr>
        <w:overflowPunct w:val="0"/>
        <w:autoSpaceDE w:val="0"/>
        <w:autoSpaceDN w:val="0"/>
        <w:adjustRightInd w:val="0"/>
        <w:spacing w:after="0" w:line="240" w:lineRule="auto"/>
        <w:ind w:right="-49"/>
        <w:jc w:val="both"/>
        <w:rPr>
          <w:rFonts w:ascii="Times New Roman" w:hAnsi="Times New Roman" w:cs="Times New Roman"/>
          <w:iCs/>
          <w:sz w:val="24"/>
          <w:szCs w:val="24"/>
        </w:rPr>
      </w:pPr>
      <w:r w:rsidRPr="00576DB9">
        <w:rPr>
          <w:rFonts w:ascii="Times New Roman" w:hAnsi="Times New Roman" w:cs="Times New Roman"/>
          <w:iCs/>
          <w:sz w:val="24"/>
          <w:szCs w:val="24"/>
        </w:rPr>
        <w:t>(3) The year of allotment of an officer appointed to the Service after the commencement of these rules shall be as follows:-</w:t>
      </w:r>
    </w:p>
    <w:p w:rsidR="008C308F" w:rsidRPr="00576DB9" w:rsidRDefault="008C308F" w:rsidP="00DF691B">
      <w:pPr>
        <w:overflowPunct w:val="0"/>
        <w:autoSpaceDE w:val="0"/>
        <w:autoSpaceDN w:val="0"/>
        <w:adjustRightInd w:val="0"/>
        <w:spacing w:after="0" w:line="240" w:lineRule="auto"/>
        <w:ind w:right="-49"/>
        <w:jc w:val="both"/>
        <w:rPr>
          <w:rFonts w:ascii="Times New Roman" w:hAnsi="Times New Roman" w:cs="Times New Roman"/>
          <w:iCs/>
          <w:sz w:val="24"/>
          <w:szCs w:val="24"/>
        </w:rPr>
      </w:pPr>
      <w:r w:rsidRPr="00576DB9">
        <w:rPr>
          <w:rFonts w:ascii="Times New Roman" w:hAnsi="Times New Roman" w:cs="Times New Roman"/>
          <w:iCs/>
          <w:sz w:val="24"/>
          <w:szCs w:val="24"/>
        </w:rPr>
        <w:t>(</w:t>
      </w:r>
      <w:proofErr w:type="spellStart"/>
      <w:r w:rsidRPr="00576DB9">
        <w:rPr>
          <w:rFonts w:ascii="Times New Roman" w:hAnsi="Times New Roman" w:cs="Times New Roman"/>
          <w:iCs/>
          <w:sz w:val="24"/>
          <w:szCs w:val="24"/>
        </w:rPr>
        <w:t>i</w:t>
      </w:r>
      <w:proofErr w:type="spellEnd"/>
      <w:r w:rsidRPr="00576DB9">
        <w:rPr>
          <w:rFonts w:ascii="Times New Roman" w:hAnsi="Times New Roman" w:cs="Times New Roman"/>
          <w:iCs/>
          <w:sz w:val="24"/>
          <w:szCs w:val="24"/>
        </w:rPr>
        <w:t xml:space="preserve">) </w:t>
      </w:r>
      <w:proofErr w:type="gramStart"/>
      <w:r w:rsidRPr="00576DB9">
        <w:rPr>
          <w:rFonts w:ascii="Times New Roman" w:hAnsi="Times New Roman" w:cs="Times New Roman"/>
          <w:iCs/>
          <w:sz w:val="24"/>
          <w:szCs w:val="24"/>
        </w:rPr>
        <w:t>the</w:t>
      </w:r>
      <w:proofErr w:type="gramEnd"/>
      <w:r w:rsidRPr="00576DB9">
        <w:rPr>
          <w:rFonts w:ascii="Times New Roman" w:hAnsi="Times New Roman" w:cs="Times New Roman"/>
          <w:iCs/>
          <w:sz w:val="24"/>
          <w:szCs w:val="24"/>
        </w:rPr>
        <w:t xml:space="preserve"> year of allotment of a direct recruit officer shall be the year following the year in which the competitive examination was held.</w:t>
      </w:r>
    </w:p>
    <w:p w:rsidR="008C308F" w:rsidRPr="00576DB9" w:rsidRDefault="008C308F" w:rsidP="00DF691B">
      <w:pPr>
        <w:overflowPunct w:val="0"/>
        <w:autoSpaceDE w:val="0"/>
        <w:autoSpaceDN w:val="0"/>
        <w:adjustRightInd w:val="0"/>
        <w:spacing w:after="0" w:line="240" w:lineRule="auto"/>
        <w:ind w:right="-49"/>
        <w:jc w:val="both"/>
        <w:rPr>
          <w:rFonts w:ascii="Times New Roman" w:hAnsi="Times New Roman" w:cs="Times New Roman"/>
          <w:iCs/>
          <w:sz w:val="24"/>
          <w:szCs w:val="24"/>
        </w:rPr>
      </w:pPr>
    </w:p>
    <w:p w:rsidR="000A3E7D" w:rsidRPr="00576DB9" w:rsidRDefault="008C308F" w:rsidP="00881A6D">
      <w:pPr>
        <w:pStyle w:val="ListParagraph"/>
        <w:numPr>
          <w:ilvl w:val="0"/>
          <w:numId w:val="5"/>
        </w:numPr>
        <w:overflowPunct w:val="0"/>
        <w:autoSpaceDE w:val="0"/>
        <w:autoSpaceDN w:val="0"/>
        <w:adjustRightInd w:val="0"/>
        <w:spacing w:after="0" w:line="240" w:lineRule="auto"/>
        <w:ind w:left="720" w:right="-49"/>
        <w:jc w:val="both"/>
        <w:rPr>
          <w:rFonts w:ascii="Times New Roman" w:hAnsi="Times New Roman" w:cs="Times New Roman"/>
          <w:iCs/>
          <w:sz w:val="24"/>
          <w:szCs w:val="24"/>
        </w:rPr>
      </w:pPr>
      <w:r w:rsidRPr="00576DB9">
        <w:rPr>
          <w:rFonts w:ascii="Times New Roman" w:hAnsi="Times New Roman" w:cs="Times New Roman"/>
          <w:iCs/>
          <w:sz w:val="24"/>
          <w:szCs w:val="24"/>
        </w:rPr>
        <w:t xml:space="preserve">The year of allotment of a promote officer shall be determined with reference to the year for which the meeting of the </w:t>
      </w:r>
      <w:proofErr w:type="spellStart"/>
      <w:r w:rsidRPr="00576DB9">
        <w:rPr>
          <w:rFonts w:ascii="Times New Roman" w:hAnsi="Times New Roman" w:cs="Times New Roman"/>
          <w:iCs/>
          <w:sz w:val="24"/>
          <w:szCs w:val="24"/>
        </w:rPr>
        <w:t>Commitee</w:t>
      </w:r>
      <w:proofErr w:type="spellEnd"/>
      <w:r w:rsidRPr="00576DB9">
        <w:rPr>
          <w:rFonts w:ascii="Times New Roman" w:hAnsi="Times New Roman" w:cs="Times New Roman"/>
          <w:iCs/>
          <w:sz w:val="24"/>
          <w:szCs w:val="24"/>
        </w:rPr>
        <w:t xml:space="preserve"> to m</w:t>
      </w:r>
      <w:r w:rsidR="000A3E7D" w:rsidRPr="00576DB9">
        <w:rPr>
          <w:rFonts w:ascii="Times New Roman" w:hAnsi="Times New Roman" w:cs="Times New Roman"/>
          <w:iCs/>
          <w:sz w:val="24"/>
          <w:szCs w:val="24"/>
        </w:rPr>
        <w:t>ak</w:t>
      </w:r>
      <w:r w:rsidRPr="00576DB9">
        <w:rPr>
          <w:rFonts w:ascii="Times New Roman" w:hAnsi="Times New Roman" w:cs="Times New Roman"/>
          <w:iCs/>
          <w:sz w:val="24"/>
          <w:szCs w:val="24"/>
        </w:rPr>
        <w:t>e selection , to</w:t>
      </w:r>
      <w:r w:rsidR="000A3E7D" w:rsidRPr="00576DB9">
        <w:rPr>
          <w:rFonts w:ascii="Times New Roman" w:hAnsi="Times New Roman" w:cs="Times New Roman"/>
          <w:iCs/>
          <w:sz w:val="24"/>
          <w:szCs w:val="24"/>
        </w:rPr>
        <w:t xml:space="preserve"> prepare the select list on the basis of which he was appointed to the Service, was held and with regard to the continuous service rendered by him in the State Civil Service not below the rank of a Deputy Collector or equivalent, up to the 31</w:t>
      </w:r>
      <w:r w:rsidR="000A3E7D" w:rsidRPr="00576DB9">
        <w:rPr>
          <w:rFonts w:ascii="Times New Roman" w:hAnsi="Times New Roman" w:cs="Times New Roman"/>
          <w:iCs/>
          <w:sz w:val="24"/>
          <w:szCs w:val="24"/>
          <w:vertAlign w:val="superscript"/>
        </w:rPr>
        <w:t>st</w:t>
      </w:r>
      <w:r w:rsidR="000A3E7D" w:rsidRPr="00576DB9">
        <w:rPr>
          <w:rFonts w:ascii="Times New Roman" w:hAnsi="Times New Roman" w:cs="Times New Roman"/>
          <w:iCs/>
          <w:sz w:val="24"/>
          <w:szCs w:val="24"/>
        </w:rPr>
        <w:t xml:space="preserve"> day of December of the year immediately before the year for which meeting of the Committee to make selection was held to prepare the select </w:t>
      </w:r>
      <w:proofErr w:type="spellStart"/>
      <w:r w:rsidR="000A3E7D" w:rsidRPr="00576DB9">
        <w:rPr>
          <w:rFonts w:ascii="Times New Roman" w:hAnsi="Times New Roman" w:cs="Times New Roman"/>
          <w:iCs/>
          <w:sz w:val="24"/>
          <w:szCs w:val="24"/>
        </w:rPr>
        <w:t>lis</w:t>
      </w:r>
      <w:proofErr w:type="spellEnd"/>
      <w:r w:rsidR="000A3E7D" w:rsidRPr="00576DB9">
        <w:rPr>
          <w:rFonts w:ascii="Times New Roman" w:hAnsi="Times New Roman" w:cs="Times New Roman"/>
          <w:iCs/>
          <w:sz w:val="24"/>
          <w:szCs w:val="24"/>
        </w:rPr>
        <w:t xml:space="preserve"> on the basis of which he was appointed to the Service, in the following manner:-</w:t>
      </w:r>
    </w:p>
    <w:p w:rsidR="000A3E7D" w:rsidRPr="00576DB9" w:rsidRDefault="000A3E7D" w:rsidP="00881A6D">
      <w:pPr>
        <w:pStyle w:val="ListParagraph"/>
        <w:numPr>
          <w:ilvl w:val="0"/>
          <w:numId w:val="7"/>
        </w:numPr>
        <w:overflowPunct w:val="0"/>
        <w:autoSpaceDE w:val="0"/>
        <w:autoSpaceDN w:val="0"/>
        <w:adjustRightInd w:val="0"/>
        <w:spacing w:after="0" w:line="240" w:lineRule="auto"/>
        <w:ind w:left="1260" w:right="-49" w:hanging="540"/>
        <w:jc w:val="both"/>
        <w:rPr>
          <w:rFonts w:ascii="Times New Roman" w:hAnsi="Times New Roman" w:cs="Times New Roman"/>
          <w:sz w:val="24"/>
          <w:szCs w:val="24"/>
        </w:rPr>
      </w:pPr>
      <w:r w:rsidRPr="00576DB9">
        <w:rPr>
          <w:rFonts w:ascii="Times New Roman" w:hAnsi="Times New Roman" w:cs="Times New Roman"/>
          <w:iCs/>
          <w:sz w:val="24"/>
          <w:szCs w:val="24"/>
        </w:rPr>
        <w:t xml:space="preserve">For the service rendered by him </w:t>
      </w:r>
      <w:proofErr w:type="spellStart"/>
      <w:r w:rsidRPr="00576DB9">
        <w:rPr>
          <w:rFonts w:ascii="Times New Roman" w:hAnsi="Times New Roman" w:cs="Times New Roman"/>
          <w:iCs/>
          <w:sz w:val="24"/>
          <w:szCs w:val="24"/>
        </w:rPr>
        <w:t>upto</w:t>
      </w:r>
      <w:proofErr w:type="spellEnd"/>
      <w:r w:rsidRPr="00576DB9">
        <w:rPr>
          <w:rFonts w:ascii="Times New Roman" w:hAnsi="Times New Roman" w:cs="Times New Roman"/>
          <w:iCs/>
          <w:sz w:val="24"/>
          <w:szCs w:val="24"/>
        </w:rPr>
        <w:t xml:space="preserve"> twenty one years, he shall be given a </w:t>
      </w:r>
      <w:proofErr w:type="spellStart"/>
      <w:r w:rsidRPr="00576DB9">
        <w:rPr>
          <w:rFonts w:ascii="Times New Roman" w:hAnsi="Times New Roman" w:cs="Times New Roman"/>
          <w:iCs/>
          <w:sz w:val="24"/>
          <w:szCs w:val="24"/>
        </w:rPr>
        <w:t>weightage</w:t>
      </w:r>
      <w:proofErr w:type="spellEnd"/>
      <w:r w:rsidRPr="00576DB9">
        <w:rPr>
          <w:rFonts w:ascii="Times New Roman" w:hAnsi="Times New Roman" w:cs="Times New Roman"/>
          <w:iCs/>
          <w:sz w:val="24"/>
          <w:szCs w:val="24"/>
        </w:rPr>
        <w:t xml:space="preserve"> of one year for every completed three years of service, subject to a minimum of four years.</w:t>
      </w:r>
    </w:p>
    <w:p w:rsidR="00E70022" w:rsidRDefault="000A3E7D" w:rsidP="00881A6D">
      <w:pPr>
        <w:pStyle w:val="ListParagraph"/>
        <w:numPr>
          <w:ilvl w:val="0"/>
          <w:numId w:val="7"/>
        </w:numPr>
        <w:overflowPunct w:val="0"/>
        <w:autoSpaceDE w:val="0"/>
        <w:autoSpaceDN w:val="0"/>
        <w:adjustRightInd w:val="0"/>
        <w:spacing w:after="0" w:line="240" w:lineRule="auto"/>
        <w:ind w:left="1260" w:right="-49" w:hanging="540"/>
        <w:jc w:val="both"/>
        <w:rPr>
          <w:rFonts w:ascii="Times New Roman" w:hAnsi="Times New Roman" w:cs="Times New Roman"/>
          <w:sz w:val="24"/>
          <w:szCs w:val="24"/>
        </w:rPr>
      </w:pPr>
      <w:r w:rsidRPr="00576DB9">
        <w:rPr>
          <w:rFonts w:ascii="Times New Roman" w:hAnsi="Times New Roman" w:cs="Times New Roman"/>
          <w:iCs/>
          <w:sz w:val="24"/>
          <w:szCs w:val="24"/>
        </w:rPr>
        <w:t xml:space="preserve">He shall also be give a </w:t>
      </w:r>
      <w:proofErr w:type="spellStart"/>
      <w:r w:rsidRPr="00576DB9">
        <w:rPr>
          <w:rFonts w:ascii="Times New Roman" w:hAnsi="Times New Roman" w:cs="Times New Roman"/>
          <w:iCs/>
          <w:sz w:val="24"/>
          <w:szCs w:val="24"/>
        </w:rPr>
        <w:t>weightage</w:t>
      </w:r>
      <w:proofErr w:type="spellEnd"/>
      <w:r w:rsidRPr="00576DB9">
        <w:rPr>
          <w:rFonts w:ascii="Times New Roman" w:hAnsi="Times New Roman" w:cs="Times New Roman"/>
          <w:iCs/>
          <w:sz w:val="24"/>
          <w:szCs w:val="24"/>
        </w:rPr>
        <w:t xml:space="preserve"> of one year for every completed two years of service beyond the period of twenty one years, referred to in sub-clause (a), subject to a maximum of three years.</w:t>
      </w:r>
      <w:r w:rsidR="008C308F" w:rsidRPr="00576DB9">
        <w:rPr>
          <w:rFonts w:ascii="Times New Roman" w:hAnsi="Times New Roman" w:cs="Times New Roman"/>
          <w:iCs/>
          <w:sz w:val="24"/>
          <w:szCs w:val="24"/>
        </w:rPr>
        <w:t xml:space="preserve">  </w:t>
      </w:r>
      <w:r w:rsidR="00E70022" w:rsidRPr="00576DB9">
        <w:rPr>
          <w:rFonts w:ascii="Times New Roman" w:hAnsi="Times New Roman" w:cs="Times New Roman"/>
          <w:sz w:val="24"/>
          <w:szCs w:val="24"/>
        </w:rPr>
        <w:t xml:space="preserve"> </w:t>
      </w:r>
    </w:p>
    <w:p w:rsidR="00881A6D" w:rsidRPr="00576DB9" w:rsidRDefault="00881A6D" w:rsidP="00881A6D">
      <w:pPr>
        <w:pStyle w:val="ListParagraph"/>
        <w:overflowPunct w:val="0"/>
        <w:autoSpaceDE w:val="0"/>
        <w:autoSpaceDN w:val="0"/>
        <w:adjustRightInd w:val="0"/>
        <w:spacing w:after="0" w:line="240" w:lineRule="auto"/>
        <w:ind w:left="1260" w:right="-49"/>
        <w:jc w:val="both"/>
        <w:rPr>
          <w:rFonts w:ascii="Times New Roman" w:hAnsi="Times New Roman" w:cs="Times New Roman"/>
          <w:sz w:val="24"/>
          <w:szCs w:val="24"/>
        </w:rPr>
      </w:pPr>
    </w:p>
    <w:p w:rsidR="007E4355" w:rsidRPr="00576DB9" w:rsidRDefault="007E4355" w:rsidP="00881A6D">
      <w:pPr>
        <w:pStyle w:val="ListParagraph"/>
        <w:overflowPunct w:val="0"/>
        <w:autoSpaceDE w:val="0"/>
        <w:autoSpaceDN w:val="0"/>
        <w:adjustRightInd w:val="0"/>
        <w:spacing w:after="0" w:line="240" w:lineRule="auto"/>
        <w:ind w:left="0" w:right="-49"/>
        <w:jc w:val="both"/>
        <w:rPr>
          <w:rFonts w:ascii="Times New Roman" w:hAnsi="Times New Roman" w:cs="Times New Roman"/>
          <w:iCs/>
          <w:sz w:val="24"/>
          <w:szCs w:val="24"/>
          <w:lang w:val="en-IN"/>
        </w:rPr>
      </w:pPr>
      <w:r w:rsidRPr="00576DB9">
        <w:rPr>
          <w:rFonts w:ascii="Times New Roman" w:hAnsi="Times New Roman" w:cs="Times New Roman"/>
          <w:sz w:val="24"/>
          <w:szCs w:val="24"/>
        </w:rPr>
        <w:t xml:space="preserve">5.10 The case cited by the applicant is irrelevant to the present case.  In the instant case issue for consideration is </w:t>
      </w:r>
      <w:proofErr w:type="spellStart"/>
      <w:r w:rsidRPr="00576DB9">
        <w:rPr>
          <w:rFonts w:ascii="Times New Roman" w:hAnsi="Times New Roman" w:cs="Times New Roman"/>
          <w:sz w:val="24"/>
          <w:szCs w:val="24"/>
        </w:rPr>
        <w:t>admissiability</w:t>
      </w:r>
      <w:proofErr w:type="spellEnd"/>
      <w:r w:rsidRPr="00576DB9">
        <w:rPr>
          <w:rFonts w:ascii="Times New Roman" w:hAnsi="Times New Roman" w:cs="Times New Roman"/>
          <w:sz w:val="24"/>
          <w:szCs w:val="24"/>
        </w:rPr>
        <w:t xml:space="preserve"> of </w:t>
      </w:r>
      <w:proofErr w:type="spellStart"/>
      <w:r w:rsidRPr="00576DB9">
        <w:rPr>
          <w:rFonts w:ascii="Times New Roman" w:hAnsi="Times New Roman" w:cs="Times New Roman"/>
          <w:sz w:val="24"/>
          <w:szCs w:val="24"/>
        </w:rPr>
        <w:t>weightage</w:t>
      </w:r>
      <w:proofErr w:type="spellEnd"/>
      <w:r w:rsidRPr="00576DB9">
        <w:rPr>
          <w:rFonts w:ascii="Times New Roman" w:hAnsi="Times New Roman" w:cs="Times New Roman"/>
          <w:sz w:val="24"/>
          <w:szCs w:val="24"/>
        </w:rPr>
        <w:t xml:space="preserve"> or otherwise to promote officers who continue to discharge the duties of Gr. ‘A’ post while working in Gr. ‘B’ and before induction </w:t>
      </w:r>
      <w:r w:rsidR="00FD3819">
        <w:rPr>
          <w:rFonts w:ascii="Times New Roman" w:hAnsi="Times New Roman" w:cs="Times New Roman"/>
          <w:sz w:val="24"/>
          <w:szCs w:val="24"/>
        </w:rPr>
        <w:t>to Gr. ‘A’ because there are no</w:t>
      </w:r>
      <w:r w:rsidRPr="00576DB9">
        <w:rPr>
          <w:rFonts w:ascii="Times New Roman" w:hAnsi="Times New Roman" w:cs="Times New Roman"/>
          <w:sz w:val="24"/>
          <w:szCs w:val="24"/>
        </w:rPr>
        <w:t xml:space="preserve"> separate and distinct Gr. ‘B’ and Gr. ‘A’ post</w:t>
      </w:r>
      <w:r w:rsidR="00FD3819">
        <w:rPr>
          <w:rFonts w:ascii="Times New Roman" w:hAnsi="Times New Roman" w:cs="Times New Roman"/>
          <w:sz w:val="24"/>
          <w:szCs w:val="24"/>
        </w:rPr>
        <w:t xml:space="preserve">s </w:t>
      </w:r>
      <w:r w:rsidRPr="00576DB9">
        <w:rPr>
          <w:rFonts w:ascii="Times New Roman" w:hAnsi="Times New Roman" w:cs="Times New Roman"/>
          <w:sz w:val="24"/>
          <w:szCs w:val="24"/>
        </w:rPr>
        <w:t xml:space="preserve"> on the Indian Railway. </w:t>
      </w:r>
      <w:r w:rsidRPr="00576DB9">
        <w:rPr>
          <w:rFonts w:ascii="Times New Roman" w:hAnsi="Times New Roman" w:cs="Times New Roman"/>
          <w:iCs/>
          <w:sz w:val="24"/>
          <w:szCs w:val="24"/>
          <w:lang w:val="en-IN"/>
        </w:rPr>
        <w:t xml:space="preserve">The principle of granting seniority on the basis of </w:t>
      </w:r>
      <w:proofErr w:type="spellStart"/>
      <w:r w:rsidRPr="00576DB9">
        <w:rPr>
          <w:rFonts w:ascii="Times New Roman" w:hAnsi="Times New Roman" w:cs="Times New Roman"/>
          <w:iCs/>
          <w:sz w:val="24"/>
          <w:szCs w:val="24"/>
          <w:lang w:val="en-IN"/>
        </w:rPr>
        <w:t>weightage</w:t>
      </w:r>
      <w:proofErr w:type="spellEnd"/>
      <w:r w:rsidRPr="00576DB9">
        <w:rPr>
          <w:rFonts w:ascii="Times New Roman" w:hAnsi="Times New Roman" w:cs="Times New Roman"/>
          <w:iCs/>
          <w:sz w:val="24"/>
          <w:szCs w:val="24"/>
          <w:lang w:val="en-IN"/>
        </w:rPr>
        <w:t xml:space="preserve"> of past service and lower service to the category of </w:t>
      </w:r>
      <w:proofErr w:type="spellStart"/>
      <w:r w:rsidRPr="00576DB9">
        <w:rPr>
          <w:rFonts w:ascii="Times New Roman" w:hAnsi="Times New Roman" w:cs="Times New Roman"/>
          <w:iCs/>
          <w:sz w:val="24"/>
          <w:szCs w:val="24"/>
          <w:lang w:val="en-IN"/>
        </w:rPr>
        <w:t>pomotee</w:t>
      </w:r>
      <w:proofErr w:type="spellEnd"/>
      <w:r w:rsidRPr="00576DB9">
        <w:rPr>
          <w:rFonts w:ascii="Times New Roman" w:hAnsi="Times New Roman" w:cs="Times New Roman"/>
          <w:iCs/>
          <w:sz w:val="24"/>
          <w:szCs w:val="24"/>
          <w:lang w:val="en-IN"/>
        </w:rPr>
        <w:t xml:space="preserve"> officers is well known and recognised in the service jurisprudence. </w:t>
      </w:r>
    </w:p>
    <w:p w:rsidR="007E4355" w:rsidRPr="00576DB9" w:rsidRDefault="007E4355" w:rsidP="00DF691B">
      <w:pPr>
        <w:pStyle w:val="ListParagraph"/>
        <w:overflowPunct w:val="0"/>
        <w:autoSpaceDE w:val="0"/>
        <w:autoSpaceDN w:val="0"/>
        <w:adjustRightInd w:val="0"/>
        <w:spacing w:after="0" w:line="240" w:lineRule="auto"/>
        <w:ind w:right="-49"/>
        <w:jc w:val="both"/>
        <w:rPr>
          <w:rFonts w:ascii="Times New Roman" w:hAnsi="Times New Roman" w:cs="Times New Roman"/>
          <w:iCs/>
          <w:sz w:val="24"/>
          <w:szCs w:val="24"/>
          <w:lang w:val="en-IN"/>
        </w:rPr>
      </w:pPr>
    </w:p>
    <w:p w:rsidR="008D0089" w:rsidRDefault="007E4355" w:rsidP="00881A6D">
      <w:pPr>
        <w:pStyle w:val="ListParagraph"/>
        <w:overflowPunct w:val="0"/>
        <w:autoSpaceDE w:val="0"/>
        <w:autoSpaceDN w:val="0"/>
        <w:adjustRightInd w:val="0"/>
        <w:spacing w:after="0" w:line="240" w:lineRule="auto"/>
        <w:ind w:left="0" w:right="-49"/>
        <w:jc w:val="both"/>
        <w:rPr>
          <w:rFonts w:ascii="Times New Roman" w:hAnsi="Times New Roman" w:cs="Times New Roman"/>
          <w:iCs/>
          <w:sz w:val="24"/>
          <w:szCs w:val="24"/>
          <w:lang w:val="en-IN"/>
        </w:rPr>
      </w:pPr>
      <w:r w:rsidRPr="00576DB9">
        <w:rPr>
          <w:rFonts w:ascii="Times New Roman" w:hAnsi="Times New Roman" w:cs="Times New Roman"/>
          <w:iCs/>
          <w:sz w:val="24"/>
          <w:szCs w:val="24"/>
          <w:lang w:val="en-IN"/>
        </w:rPr>
        <w:t>5.11 The applicants have rightly quoted the judgement but have misinterpreted the same.  In the instant case seniority letter dated 17.12.2014</w:t>
      </w:r>
      <w:r w:rsidR="00C11171" w:rsidRPr="00576DB9">
        <w:rPr>
          <w:rFonts w:ascii="Times New Roman" w:hAnsi="Times New Roman" w:cs="Times New Roman"/>
          <w:iCs/>
          <w:sz w:val="24"/>
          <w:szCs w:val="24"/>
          <w:lang w:val="en-IN"/>
        </w:rPr>
        <w:t xml:space="preserve"> has been questioned.  The said seniority list has been prepared strictly in accordance with the rules framed by the President in </w:t>
      </w:r>
      <w:proofErr w:type="spellStart"/>
      <w:r w:rsidR="00C11171" w:rsidRPr="00576DB9">
        <w:rPr>
          <w:rFonts w:ascii="Times New Roman" w:hAnsi="Times New Roman" w:cs="Times New Roman"/>
          <w:iCs/>
          <w:sz w:val="24"/>
          <w:szCs w:val="24"/>
          <w:lang w:val="en-IN"/>
        </w:rPr>
        <w:t>para</w:t>
      </w:r>
      <w:proofErr w:type="spellEnd"/>
      <w:r w:rsidR="00C11171" w:rsidRPr="00576DB9">
        <w:rPr>
          <w:rFonts w:ascii="Times New Roman" w:hAnsi="Times New Roman" w:cs="Times New Roman"/>
          <w:iCs/>
          <w:sz w:val="24"/>
          <w:szCs w:val="24"/>
          <w:lang w:val="en-IN"/>
        </w:rPr>
        <w:t xml:space="preserve"> 334(2) (ii) of IREM –I and these rules are consistent with Article 14 and 16 of the Constitution.</w:t>
      </w:r>
      <w:r w:rsidR="00E7792B">
        <w:rPr>
          <w:rFonts w:ascii="Times New Roman" w:hAnsi="Times New Roman" w:cs="Times New Roman"/>
          <w:iCs/>
          <w:sz w:val="24"/>
          <w:szCs w:val="24"/>
          <w:lang w:val="en-IN"/>
        </w:rPr>
        <w:t xml:space="preserve"> Therefore, the views of the </w:t>
      </w:r>
      <w:proofErr w:type="spellStart"/>
      <w:r w:rsidR="00E7792B">
        <w:rPr>
          <w:rFonts w:ascii="Times New Roman" w:hAnsi="Times New Roman" w:cs="Times New Roman"/>
          <w:iCs/>
          <w:sz w:val="24"/>
          <w:szCs w:val="24"/>
          <w:lang w:val="en-IN"/>
        </w:rPr>
        <w:t>Hon’ble</w:t>
      </w:r>
      <w:proofErr w:type="spellEnd"/>
      <w:r w:rsidR="00E7792B">
        <w:rPr>
          <w:rFonts w:ascii="Times New Roman" w:hAnsi="Times New Roman" w:cs="Times New Roman"/>
          <w:iCs/>
          <w:sz w:val="24"/>
          <w:szCs w:val="24"/>
          <w:lang w:val="en-IN"/>
        </w:rPr>
        <w:t xml:space="preserve"> Apex Court </w:t>
      </w:r>
      <w:r w:rsidR="008D0089">
        <w:rPr>
          <w:rFonts w:ascii="Times New Roman" w:hAnsi="Times New Roman" w:cs="Times New Roman"/>
          <w:iCs/>
          <w:sz w:val="24"/>
          <w:szCs w:val="24"/>
          <w:lang w:val="en-IN"/>
        </w:rPr>
        <w:t xml:space="preserve">in </w:t>
      </w:r>
      <w:proofErr w:type="spellStart"/>
      <w:r w:rsidR="008D0089">
        <w:rPr>
          <w:rFonts w:ascii="Times New Roman" w:hAnsi="Times New Roman" w:cs="Times New Roman"/>
          <w:iCs/>
          <w:sz w:val="24"/>
          <w:szCs w:val="24"/>
          <w:lang w:val="en-IN"/>
        </w:rPr>
        <w:t>Pawan</w:t>
      </w:r>
      <w:proofErr w:type="spellEnd"/>
      <w:r w:rsidR="008D0089">
        <w:rPr>
          <w:rFonts w:ascii="Times New Roman" w:hAnsi="Times New Roman" w:cs="Times New Roman"/>
          <w:iCs/>
          <w:sz w:val="24"/>
          <w:szCs w:val="24"/>
          <w:lang w:val="en-IN"/>
        </w:rPr>
        <w:t xml:space="preserve"> </w:t>
      </w:r>
      <w:proofErr w:type="spellStart"/>
      <w:r w:rsidR="008D0089">
        <w:rPr>
          <w:rFonts w:ascii="Times New Roman" w:hAnsi="Times New Roman" w:cs="Times New Roman"/>
          <w:iCs/>
          <w:sz w:val="24"/>
          <w:szCs w:val="24"/>
          <w:lang w:val="en-IN"/>
        </w:rPr>
        <w:t>Pratap</w:t>
      </w:r>
      <w:proofErr w:type="spellEnd"/>
      <w:r w:rsidR="008D0089">
        <w:rPr>
          <w:rFonts w:ascii="Times New Roman" w:hAnsi="Times New Roman" w:cs="Times New Roman"/>
          <w:iCs/>
          <w:sz w:val="24"/>
          <w:szCs w:val="24"/>
          <w:lang w:val="en-IN"/>
        </w:rPr>
        <w:t xml:space="preserve"> Singh vs. </w:t>
      </w:r>
      <w:proofErr w:type="spellStart"/>
      <w:r w:rsidR="008D0089">
        <w:rPr>
          <w:rFonts w:ascii="Times New Roman" w:hAnsi="Times New Roman" w:cs="Times New Roman"/>
          <w:iCs/>
          <w:sz w:val="24"/>
          <w:szCs w:val="24"/>
          <w:lang w:val="en-IN"/>
        </w:rPr>
        <w:t>Reevan</w:t>
      </w:r>
      <w:proofErr w:type="spellEnd"/>
      <w:r w:rsidR="008D0089">
        <w:rPr>
          <w:rFonts w:ascii="Times New Roman" w:hAnsi="Times New Roman" w:cs="Times New Roman"/>
          <w:iCs/>
          <w:sz w:val="24"/>
          <w:szCs w:val="24"/>
          <w:lang w:val="en-IN"/>
        </w:rPr>
        <w:t xml:space="preserve"> Singh, (2011)3 SCC 267, </w:t>
      </w:r>
      <w:r w:rsidR="00E7792B">
        <w:rPr>
          <w:rFonts w:ascii="Times New Roman" w:hAnsi="Times New Roman" w:cs="Times New Roman"/>
          <w:iCs/>
          <w:sz w:val="24"/>
          <w:szCs w:val="24"/>
          <w:lang w:val="en-IN"/>
        </w:rPr>
        <w:t xml:space="preserve">that inter –se-seniority in a particular service has to be determined as per the service rules, has been </w:t>
      </w:r>
      <w:r w:rsidR="008D0089">
        <w:rPr>
          <w:rFonts w:ascii="Times New Roman" w:hAnsi="Times New Roman" w:cs="Times New Roman"/>
          <w:iCs/>
          <w:sz w:val="24"/>
          <w:szCs w:val="24"/>
          <w:lang w:val="en-IN"/>
        </w:rPr>
        <w:t xml:space="preserve">scrupulously </w:t>
      </w:r>
      <w:r w:rsidR="00E7792B">
        <w:rPr>
          <w:rFonts w:ascii="Times New Roman" w:hAnsi="Times New Roman" w:cs="Times New Roman"/>
          <w:iCs/>
          <w:sz w:val="24"/>
          <w:szCs w:val="24"/>
          <w:lang w:val="en-IN"/>
        </w:rPr>
        <w:t>followed</w:t>
      </w:r>
      <w:r w:rsidR="008D0089">
        <w:rPr>
          <w:rFonts w:ascii="Times New Roman" w:hAnsi="Times New Roman" w:cs="Times New Roman"/>
          <w:iCs/>
          <w:sz w:val="24"/>
          <w:szCs w:val="24"/>
          <w:lang w:val="en-IN"/>
        </w:rPr>
        <w:t>, in determining inter –se- seniority</w:t>
      </w:r>
    </w:p>
    <w:p w:rsidR="007E4355" w:rsidRPr="00576DB9" w:rsidRDefault="00C11171" w:rsidP="00881A6D">
      <w:pPr>
        <w:pStyle w:val="ListParagraph"/>
        <w:overflowPunct w:val="0"/>
        <w:autoSpaceDE w:val="0"/>
        <w:autoSpaceDN w:val="0"/>
        <w:adjustRightInd w:val="0"/>
        <w:spacing w:after="0" w:line="240" w:lineRule="auto"/>
        <w:ind w:left="0" w:right="-49"/>
        <w:jc w:val="both"/>
        <w:rPr>
          <w:rFonts w:ascii="Times New Roman" w:hAnsi="Times New Roman" w:cs="Times New Roman"/>
          <w:iCs/>
          <w:sz w:val="24"/>
          <w:szCs w:val="24"/>
          <w:lang w:val="en-IN"/>
        </w:rPr>
      </w:pPr>
      <w:r w:rsidRPr="00576DB9">
        <w:rPr>
          <w:rFonts w:ascii="Times New Roman" w:hAnsi="Times New Roman" w:cs="Times New Roman"/>
          <w:iCs/>
          <w:sz w:val="24"/>
          <w:szCs w:val="24"/>
          <w:lang w:val="en-IN"/>
        </w:rPr>
        <w:t xml:space="preserve"> </w:t>
      </w:r>
    </w:p>
    <w:p w:rsidR="00C11171" w:rsidRPr="00576DB9" w:rsidRDefault="00C11171" w:rsidP="008D0089">
      <w:pPr>
        <w:pStyle w:val="ListParagraph"/>
        <w:overflowPunct w:val="0"/>
        <w:autoSpaceDE w:val="0"/>
        <w:autoSpaceDN w:val="0"/>
        <w:adjustRightInd w:val="0"/>
        <w:spacing w:after="0" w:line="240" w:lineRule="auto"/>
        <w:ind w:left="90" w:right="-49" w:hanging="90"/>
        <w:jc w:val="both"/>
        <w:rPr>
          <w:rFonts w:ascii="Times New Roman" w:hAnsi="Times New Roman" w:cs="Times New Roman"/>
          <w:iCs/>
          <w:sz w:val="24"/>
          <w:szCs w:val="24"/>
          <w:lang w:val="en-IN"/>
        </w:rPr>
      </w:pPr>
      <w:r w:rsidRPr="00576DB9">
        <w:rPr>
          <w:rFonts w:ascii="Times New Roman" w:hAnsi="Times New Roman" w:cs="Times New Roman"/>
          <w:iCs/>
          <w:sz w:val="24"/>
          <w:szCs w:val="24"/>
          <w:lang w:val="en-IN"/>
        </w:rPr>
        <w:lastRenderedPageBreak/>
        <w:t>5.12</w:t>
      </w:r>
      <w:r w:rsidR="008D0089">
        <w:rPr>
          <w:rFonts w:ascii="Times New Roman" w:hAnsi="Times New Roman" w:cs="Times New Roman"/>
          <w:iCs/>
          <w:sz w:val="24"/>
          <w:szCs w:val="24"/>
          <w:lang w:val="en-IN"/>
        </w:rPr>
        <w:t xml:space="preserve"> The averments made in the </w:t>
      </w:r>
      <w:proofErr w:type="spellStart"/>
      <w:r w:rsidR="008D0089">
        <w:rPr>
          <w:rFonts w:ascii="Times New Roman" w:hAnsi="Times New Roman" w:cs="Times New Roman"/>
          <w:iCs/>
          <w:sz w:val="24"/>
          <w:szCs w:val="24"/>
          <w:lang w:val="en-IN"/>
        </w:rPr>
        <w:t>para</w:t>
      </w:r>
      <w:proofErr w:type="spellEnd"/>
      <w:r w:rsidR="008D0089">
        <w:rPr>
          <w:rFonts w:ascii="Times New Roman" w:hAnsi="Times New Roman" w:cs="Times New Roman"/>
          <w:iCs/>
          <w:sz w:val="24"/>
          <w:szCs w:val="24"/>
          <w:lang w:val="en-IN"/>
        </w:rPr>
        <w:t xml:space="preserve"> are wrong and denied.  Once the seniority has been assigned to promote officers, after giving due </w:t>
      </w:r>
      <w:proofErr w:type="spellStart"/>
      <w:r w:rsidR="008D0089">
        <w:rPr>
          <w:rFonts w:ascii="Times New Roman" w:hAnsi="Times New Roman" w:cs="Times New Roman"/>
          <w:iCs/>
          <w:sz w:val="24"/>
          <w:szCs w:val="24"/>
          <w:lang w:val="en-IN"/>
        </w:rPr>
        <w:t>weightage</w:t>
      </w:r>
      <w:proofErr w:type="spellEnd"/>
      <w:r w:rsidR="008D0089">
        <w:rPr>
          <w:rFonts w:ascii="Times New Roman" w:hAnsi="Times New Roman" w:cs="Times New Roman"/>
          <w:iCs/>
          <w:sz w:val="24"/>
          <w:szCs w:val="24"/>
          <w:lang w:val="en-IN"/>
        </w:rPr>
        <w:t xml:space="preserve">, on their induction to Gr. </w:t>
      </w:r>
      <w:proofErr w:type="gramStart"/>
      <w:r w:rsidR="008D0089">
        <w:rPr>
          <w:rFonts w:ascii="Times New Roman" w:hAnsi="Times New Roman" w:cs="Times New Roman"/>
          <w:iCs/>
          <w:sz w:val="24"/>
          <w:szCs w:val="24"/>
          <w:lang w:val="en-IN"/>
        </w:rPr>
        <w:t>‘A’  in</w:t>
      </w:r>
      <w:proofErr w:type="gramEnd"/>
      <w:r w:rsidR="008D0089">
        <w:rPr>
          <w:rFonts w:ascii="Times New Roman" w:hAnsi="Times New Roman" w:cs="Times New Roman"/>
          <w:iCs/>
          <w:sz w:val="24"/>
          <w:szCs w:val="24"/>
          <w:lang w:val="en-IN"/>
        </w:rPr>
        <w:t xml:space="preserve"> terms of the rule, consequential promotion to higher grade will naturally flow from it.  It will not be out of context to mention here that Gr. ‘B’ officers while working in Gr. “B’ and ad-hoc Senior Scale discharge the duties of Gr. ‘A’ posts, as there are no separate and earmarked Gr. ‘B’ and Gr. ‘A’ posts on Indian Railways.  The same post is sometime occupied by direct recruit Gr. ‘A’ Junior Scale officer and at other time by promote Gr. ‘B’ officer. </w:t>
      </w:r>
      <w:r w:rsidRPr="00576DB9">
        <w:rPr>
          <w:rFonts w:ascii="Times New Roman" w:hAnsi="Times New Roman" w:cs="Times New Roman"/>
          <w:iCs/>
          <w:sz w:val="24"/>
          <w:szCs w:val="24"/>
          <w:lang w:val="en-IN"/>
        </w:rPr>
        <w:t xml:space="preserve"> </w:t>
      </w:r>
    </w:p>
    <w:p w:rsidR="00C11171" w:rsidRPr="00576DB9" w:rsidRDefault="00C11171" w:rsidP="00DF691B">
      <w:pPr>
        <w:pStyle w:val="ListParagraph"/>
        <w:overflowPunct w:val="0"/>
        <w:autoSpaceDE w:val="0"/>
        <w:autoSpaceDN w:val="0"/>
        <w:adjustRightInd w:val="0"/>
        <w:spacing w:after="0" w:line="240" w:lineRule="auto"/>
        <w:ind w:right="-49"/>
        <w:jc w:val="both"/>
        <w:rPr>
          <w:rFonts w:ascii="Times New Roman" w:hAnsi="Times New Roman" w:cs="Times New Roman"/>
          <w:iCs/>
          <w:sz w:val="24"/>
          <w:szCs w:val="24"/>
          <w:lang w:val="en-IN"/>
        </w:rPr>
      </w:pPr>
    </w:p>
    <w:p w:rsidR="00C11171" w:rsidRPr="00576DB9" w:rsidRDefault="00C11171" w:rsidP="00D13319">
      <w:pPr>
        <w:pStyle w:val="ListParagraph"/>
        <w:overflowPunct w:val="0"/>
        <w:autoSpaceDE w:val="0"/>
        <w:autoSpaceDN w:val="0"/>
        <w:adjustRightInd w:val="0"/>
        <w:spacing w:after="0" w:line="240" w:lineRule="auto"/>
        <w:ind w:right="-49" w:hanging="720"/>
        <w:jc w:val="both"/>
        <w:rPr>
          <w:rFonts w:ascii="Times New Roman" w:hAnsi="Times New Roman" w:cs="Times New Roman"/>
          <w:iCs/>
          <w:sz w:val="24"/>
          <w:szCs w:val="24"/>
          <w:lang w:val="en-IN"/>
        </w:rPr>
      </w:pPr>
      <w:r w:rsidRPr="00576DB9">
        <w:rPr>
          <w:rFonts w:ascii="Times New Roman" w:hAnsi="Times New Roman" w:cs="Times New Roman"/>
          <w:iCs/>
          <w:sz w:val="24"/>
          <w:szCs w:val="24"/>
          <w:lang w:val="en-IN"/>
        </w:rPr>
        <w:t>5.13</w:t>
      </w:r>
      <w:r w:rsidR="008D0089">
        <w:rPr>
          <w:rFonts w:ascii="Times New Roman" w:hAnsi="Times New Roman" w:cs="Times New Roman"/>
          <w:iCs/>
          <w:sz w:val="24"/>
          <w:szCs w:val="24"/>
          <w:lang w:val="en-IN"/>
        </w:rPr>
        <w:t xml:space="preserve"> </w:t>
      </w:r>
    </w:p>
    <w:p w:rsidR="00C11171" w:rsidRPr="00576DB9" w:rsidRDefault="00C11171" w:rsidP="00D13319">
      <w:pPr>
        <w:pStyle w:val="ListParagraph"/>
        <w:overflowPunct w:val="0"/>
        <w:autoSpaceDE w:val="0"/>
        <w:autoSpaceDN w:val="0"/>
        <w:adjustRightInd w:val="0"/>
        <w:spacing w:after="0" w:line="240" w:lineRule="auto"/>
        <w:ind w:right="-49" w:hanging="720"/>
        <w:jc w:val="both"/>
        <w:rPr>
          <w:rFonts w:ascii="Times New Roman" w:hAnsi="Times New Roman" w:cs="Times New Roman"/>
          <w:iCs/>
          <w:sz w:val="24"/>
          <w:szCs w:val="24"/>
          <w:lang w:val="en-IN"/>
        </w:rPr>
      </w:pPr>
    </w:p>
    <w:p w:rsidR="00C11171" w:rsidRPr="00576DB9" w:rsidRDefault="00C11171" w:rsidP="00D13319">
      <w:pPr>
        <w:pStyle w:val="ListParagraph"/>
        <w:overflowPunct w:val="0"/>
        <w:autoSpaceDE w:val="0"/>
        <w:autoSpaceDN w:val="0"/>
        <w:adjustRightInd w:val="0"/>
        <w:spacing w:after="0" w:line="240" w:lineRule="auto"/>
        <w:ind w:right="-49" w:hanging="720"/>
        <w:jc w:val="both"/>
        <w:rPr>
          <w:rFonts w:ascii="Times New Roman" w:hAnsi="Times New Roman" w:cs="Times New Roman"/>
          <w:iCs/>
          <w:sz w:val="24"/>
          <w:szCs w:val="24"/>
          <w:lang w:val="en-IN"/>
        </w:rPr>
      </w:pPr>
      <w:r w:rsidRPr="00576DB9">
        <w:rPr>
          <w:rFonts w:ascii="Times New Roman" w:hAnsi="Times New Roman" w:cs="Times New Roman"/>
          <w:iCs/>
          <w:sz w:val="24"/>
          <w:szCs w:val="24"/>
          <w:lang w:val="en-IN"/>
        </w:rPr>
        <w:t>5.14</w:t>
      </w:r>
    </w:p>
    <w:p w:rsidR="00C11171" w:rsidRPr="00576DB9" w:rsidRDefault="00C11171" w:rsidP="00D13319">
      <w:pPr>
        <w:pStyle w:val="ListParagraph"/>
        <w:overflowPunct w:val="0"/>
        <w:autoSpaceDE w:val="0"/>
        <w:autoSpaceDN w:val="0"/>
        <w:adjustRightInd w:val="0"/>
        <w:spacing w:after="0" w:line="240" w:lineRule="auto"/>
        <w:ind w:right="-49" w:hanging="720"/>
        <w:jc w:val="both"/>
        <w:rPr>
          <w:rFonts w:ascii="Times New Roman" w:hAnsi="Times New Roman" w:cs="Times New Roman"/>
          <w:iCs/>
          <w:sz w:val="24"/>
          <w:szCs w:val="24"/>
          <w:lang w:val="en-IN"/>
        </w:rPr>
      </w:pPr>
    </w:p>
    <w:p w:rsidR="00C11171" w:rsidRDefault="00C11171" w:rsidP="00050111">
      <w:pPr>
        <w:pStyle w:val="ListParagraph"/>
        <w:overflowPunct w:val="0"/>
        <w:autoSpaceDE w:val="0"/>
        <w:autoSpaceDN w:val="0"/>
        <w:adjustRightInd w:val="0"/>
        <w:spacing w:after="0" w:line="240" w:lineRule="auto"/>
        <w:ind w:left="0" w:right="-49"/>
        <w:jc w:val="both"/>
        <w:rPr>
          <w:rFonts w:ascii="Times New Roman" w:hAnsi="Times New Roman" w:cs="Times New Roman"/>
          <w:iCs/>
          <w:sz w:val="24"/>
          <w:szCs w:val="24"/>
          <w:lang w:val="en-IN"/>
        </w:rPr>
      </w:pPr>
      <w:r w:rsidRPr="00576DB9">
        <w:rPr>
          <w:rFonts w:ascii="Times New Roman" w:hAnsi="Times New Roman" w:cs="Times New Roman"/>
          <w:iCs/>
          <w:sz w:val="24"/>
          <w:szCs w:val="24"/>
          <w:lang w:val="en-IN"/>
        </w:rPr>
        <w:t>5.15</w:t>
      </w:r>
      <w:r w:rsidR="00F70A4C">
        <w:rPr>
          <w:rFonts w:ascii="Times New Roman" w:hAnsi="Times New Roman" w:cs="Times New Roman"/>
          <w:iCs/>
          <w:sz w:val="24"/>
          <w:szCs w:val="24"/>
          <w:lang w:val="en-IN"/>
        </w:rPr>
        <w:t xml:space="preserve"> The averments made in the </w:t>
      </w:r>
      <w:proofErr w:type="spellStart"/>
      <w:r w:rsidR="00F70A4C">
        <w:rPr>
          <w:rFonts w:ascii="Times New Roman" w:hAnsi="Times New Roman" w:cs="Times New Roman"/>
          <w:iCs/>
          <w:sz w:val="24"/>
          <w:szCs w:val="24"/>
          <w:lang w:val="en-IN"/>
        </w:rPr>
        <w:t>para</w:t>
      </w:r>
      <w:proofErr w:type="spellEnd"/>
      <w:r w:rsidR="00F70A4C">
        <w:rPr>
          <w:rFonts w:ascii="Times New Roman" w:hAnsi="Times New Roman" w:cs="Times New Roman"/>
          <w:iCs/>
          <w:sz w:val="24"/>
          <w:szCs w:val="24"/>
          <w:lang w:val="en-IN"/>
        </w:rPr>
        <w:t xml:space="preserve"> are wrong and denied.  </w:t>
      </w:r>
      <w:proofErr w:type="spellStart"/>
      <w:r w:rsidR="00F70A4C">
        <w:rPr>
          <w:rFonts w:ascii="Times New Roman" w:hAnsi="Times New Roman" w:cs="Times New Roman"/>
          <w:iCs/>
          <w:sz w:val="24"/>
          <w:szCs w:val="24"/>
          <w:lang w:val="en-IN"/>
        </w:rPr>
        <w:t>Hon’ble</w:t>
      </w:r>
      <w:proofErr w:type="spellEnd"/>
      <w:r w:rsidR="00F70A4C">
        <w:rPr>
          <w:rFonts w:ascii="Times New Roman" w:hAnsi="Times New Roman" w:cs="Times New Roman"/>
          <w:iCs/>
          <w:sz w:val="24"/>
          <w:szCs w:val="24"/>
          <w:lang w:val="en-IN"/>
        </w:rPr>
        <w:t xml:space="preserve"> Apex Court in the matter of</w:t>
      </w:r>
      <w:r w:rsidR="001F1062">
        <w:rPr>
          <w:rFonts w:ascii="Times New Roman" w:hAnsi="Times New Roman" w:cs="Times New Roman"/>
          <w:iCs/>
          <w:sz w:val="24"/>
          <w:szCs w:val="24"/>
          <w:lang w:val="en-IN"/>
        </w:rPr>
        <w:t xml:space="preserve"> A K Nigam vs. Sunil </w:t>
      </w:r>
      <w:proofErr w:type="spellStart"/>
      <w:r w:rsidR="001F1062">
        <w:rPr>
          <w:rFonts w:ascii="Times New Roman" w:hAnsi="Times New Roman" w:cs="Times New Roman"/>
          <w:iCs/>
          <w:sz w:val="24"/>
          <w:szCs w:val="24"/>
          <w:lang w:val="en-IN"/>
        </w:rPr>
        <w:t>Misra</w:t>
      </w:r>
      <w:proofErr w:type="spellEnd"/>
      <w:r w:rsidR="001F1062">
        <w:rPr>
          <w:rFonts w:ascii="Times New Roman" w:hAnsi="Times New Roman" w:cs="Times New Roman"/>
          <w:iCs/>
          <w:sz w:val="24"/>
          <w:szCs w:val="24"/>
          <w:lang w:val="en-IN"/>
        </w:rPr>
        <w:t xml:space="preserve"> (Annexure R</w:t>
      </w:r>
      <w:proofErr w:type="gramStart"/>
      <w:r w:rsidR="001F1062">
        <w:rPr>
          <w:rFonts w:ascii="Times New Roman" w:hAnsi="Times New Roman" w:cs="Times New Roman"/>
          <w:iCs/>
          <w:sz w:val="24"/>
          <w:szCs w:val="24"/>
          <w:lang w:val="en-IN"/>
        </w:rPr>
        <w:t>-  )</w:t>
      </w:r>
      <w:proofErr w:type="gramEnd"/>
      <w:r w:rsidR="00F70A4C">
        <w:rPr>
          <w:rFonts w:ascii="Times New Roman" w:hAnsi="Times New Roman" w:cs="Times New Roman"/>
          <w:iCs/>
          <w:sz w:val="24"/>
          <w:szCs w:val="24"/>
          <w:lang w:val="en-IN"/>
        </w:rPr>
        <w:t xml:space="preserve"> </w:t>
      </w:r>
      <w:r w:rsidR="00050111">
        <w:rPr>
          <w:rFonts w:ascii="Times New Roman" w:hAnsi="Times New Roman" w:cs="Times New Roman"/>
          <w:iCs/>
          <w:sz w:val="24"/>
          <w:szCs w:val="24"/>
          <w:lang w:val="en-IN"/>
        </w:rPr>
        <w:t xml:space="preserve">against grant of </w:t>
      </w:r>
      <w:proofErr w:type="spellStart"/>
      <w:r w:rsidR="00050111">
        <w:rPr>
          <w:rFonts w:ascii="Times New Roman" w:hAnsi="Times New Roman" w:cs="Times New Roman"/>
          <w:iCs/>
          <w:sz w:val="24"/>
          <w:szCs w:val="24"/>
          <w:lang w:val="en-IN"/>
        </w:rPr>
        <w:t>weightage</w:t>
      </w:r>
      <w:proofErr w:type="spellEnd"/>
      <w:r w:rsidR="00050111">
        <w:rPr>
          <w:rFonts w:ascii="Times New Roman" w:hAnsi="Times New Roman" w:cs="Times New Roman"/>
          <w:iCs/>
          <w:sz w:val="24"/>
          <w:szCs w:val="24"/>
          <w:lang w:val="en-IN"/>
        </w:rPr>
        <w:t xml:space="preserve"> of five years to promotes for purposes of seniority as per rule laid down that “ It is settled law that the appointing authority or the appropriate Government can frame rules governing seniority which are reasonable keeping in mind the divergent claims that can be put forward by the various categories of the members of the service.  It </w:t>
      </w:r>
      <w:proofErr w:type="gramStart"/>
      <w:r w:rsidR="00050111">
        <w:rPr>
          <w:rFonts w:ascii="Times New Roman" w:hAnsi="Times New Roman" w:cs="Times New Roman"/>
          <w:iCs/>
          <w:sz w:val="24"/>
          <w:szCs w:val="24"/>
          <w:lang w:val="en-IN"/>
        </w:rPr>
        <w:t>is ,</w:t>
      </w:r>
      <w:proofErr w:type="gramEnd"/>
      <w:r w:rsidR="00050111">
        <w:rPr>
          <w:rFonts w:ascii="Times New Roman" w:hAnsi="Times New Roman" w:cs="Times New Roman"/>
          <w:iCs/>
          <w:sz w:val="24"/>
          <w:szCs w:val="24"/>
          <w:lang w:val="en-IN"/>
        </w:rPr>
        <w:t xml:space="preserve"> however, necessary that there should be no discrimination, that is, persons placed in the same group must be treated similarly and, further, that any principle which is made the basis of determination of seniority should, if applicable to others, be applied to them also.  In other words, if seniority is to depend purely upon the date of confirmation or the date of appointment, that rule should be applicable to all, but if the promotes and special recruits are being given </w:t>
      </w:r>
      <w:proofErr w:type="spellStart"/>
      <w:r w:rsidR="00050111">
        <w:rPr>
          <w:rFonts w:ascii="Times New Roman" w:hAnsi="Times New Roman" w:cs="Times New Roman"/>
          <w:iCs/>
          <w:sz w:val="24"/>
          <w:szCs w:val="24"/>
          <w:lang w:val="en-IN"/>
        </w:rPr>
        <w:t>weightage</w:t>
      </w:r>
      <w:proofErr w:type="spellEnd"/>
      <w:r w:rsidR="00050111">
        <w:rPr>
          <w:rFonts w:ascii="Times New Roman" w:hAnsi="Times New Roman" w:cs="Times New Roman"/>
          <w:iCs/>
          <w:sz w:val="24"/>
          <w:szCs w:val="24"/>
          <w:lang w:val="en-IN"/>
        </w:rPr>
        <w:t xml:space="preserve">, the principles applicable to the members of the service should be kept in mind while determining the </w:t>
      </w:r>
      <w:proofErr w:type="spellStart"/>
      <w:r w:rsidR="00050111">
        <w:rPr>
          <w:rFonts w:ascii="Times New Roman" w:hAnsi="Times New Roman" w:cs="Times New Roman"/>
          <w:iCs/>
          <w:sz w:val="24"/>
          <w:szCs w:val="24"/>
          <w:lang w:val="en-IN"/>
        </w:rPr>
        <w:t>weightage</w:t>
      </w:r>
      <w:proofErr w:type="spellEnd"/>
      <w:r w:rsidR="00050111">
        <w:rPr>
          <w:rFonts w:ascii="Times New Roman" w:hAnsi="Times New Roman" w:cs="Times New Roman"/>
          <w:iCs/>
          <w:sz w:val="24"/>
          <w:szCs w:val="24"/>
          <w:lang w:val="en-IN"/>
        </w:rPr>
        <w:t xml:space="preserve"> to be given or while laying down rules for determination of seniority. </w:t>
      </w:r>
    </w:p>
    <w:p w:rsidR="00053588" w:rsidRDefault="00053588" w:rsidP="00050111">
      <w:pPr>
        <w:pStyle w:val="ListParagraph"/>
        <w:overflowPunct w:val="0"/>
        <w:autoSpaceDE w:val="0"/>
        <w:autoSpaceDN w:val="0"/>
        <w:adjustRightInd w:val="0"/>
        <w:spacing w:after="0" w:line="240" w:lineRule="auto"/>
        <w:ind w:left="0" w:right="-49"/>
        <w:jc w:val="both"/>
        <w:rPr>
          <w:rFonts w:ascii="Times New Roman" w:hAnsi="Times New Roman" w:cs="Times New Roman"/>
          <w:iCs/>
          <w:sz w:val="24"/>
          <w:szCs w:val="24"/>
          <w:lang w:val="en-IN"/>
        </w:rPr>
      </w:pPr>
    </w:p>
    <w:p w:rsidR="00053588" w:rsidRDefault="00053588" w:rsidP="00050111">
      <w:pPr>
        <w:pStyle w:val="ListParagraph"/>
        <w:overflowPunct w:val="0"/>
        <w:autoSpaceDE w:val="0"/>
        <w:autoSpaceDN w:val="0"/>
        <w:adjustRightInd w:val="0"/>
        <w:spacing w:after="0" w:line="240" w:lineRule="auto"/>
        <w:ind w:left="0" w:right="-49"/>
        <w:jc w:val="both"/>
        <w:rPr>
          <w:rFonts w:ascii="Times New Roman" w:hAnsi="Times New Roman" w:cs="Times New Roman"/>
          <w:iCs/>
          <w:sz w:val="24"/>
          <w:szCs w:val="24"/>
          <w:lang w:val="en-IN"/>
        </w:rPr>
      </w:pPr>
      <w:r>
        <w:rPr>
          <w:rFonts w:ascii="Times New Roman" w:hAnsi="Times New Roman" w:cs="Times New Roman"/>
          <w:iCs/>
          <w:sz w:val="24"/>
          <w:szCs w:val="24"/>
          <w:lang w:val="en-IN"/>
        </w:rPr>
        <w:t xml:space="preserve">5.16 </w:t>
      </w:r>
    </w:p>
    <w:p w:rsidR="00053588" w:rsidRDefault="00053588" w:rsidP="00050111">
      <w:pPr>
        <w:pStyle w:val="ListParagraph"/>
        <w:overflowPunct w:val="0"/>
        <w:autoSpaceDE w:val="0"/>
        <w:autoSpaceDN w:val="0"/>
        <w:adjustRightInd w:val="0"/>
        <w:spacing w:after="0" w:line="240" w:lineRule="auto"/>
        <w:ind w:left="0" w:right="-49"/>
        <w:jc w:val="both"/>
        <w:rPr>
          <w:rFonts w:ascii="Times New Roman" w:hAnsi="Times New Roman" w:cs="Times New Roman"/>
          <w:iCs/>
          <w:sz w:val="24"/>
          <w:szCs w:val="24"/>
          <w:lang w:val="en-IN"/>
        </w:rPr>
      </w:pPr>
    </w:p>
    <w:p w:rsidR="00053588" w:rsidRPr="00576DB9" w:rsidRDefault="00053588" w:rsidP="00050111">
      <w:pPr>
        <w:pStyle w:val="ListParagraph"/>
        <w:overflowPunct w:val="0"/>
        <w:autoSpaceDE w:val="0"/>
        <w:autoSpaceDN w:val="0"/>
        <w:adjustRightInd w:val="0"/>
        <w:spacing w:after="0" w:line="240" w:lineRule="auto"/>
        <w:ind w:left="0" w:right="-49"/>
        <w:jc w:val="both"/>
        <w:rPr>
          <w:rFonts w:ascii="Times New Roman" w:hAnsi="Times New Roman" w:cs="Times New Roman"/>
          <w:sz w:val="24"/>
          <w:szCs w:val="24"/>
        </w:rPr>
      </w:pPr>
      <w:r>
        <w:rPr>
          <w:rFonts w:ascii="Times New Roman" w:hAnsi="Times New Roman" w:cs="Times New Roman"/>
          <w:iCs/>
          <w:sz w:val="24"/>
          <w:szCs w:val="24"/>
          <w:lang w:val="en-IN"/>
        </w:rPr>
        <w:t xml:space="preserve">5.17 The averments made in the </w:t>
      </w:r>
      <w:proofErr w:type="spellStart"/>
      <w:r>
        <w:rPr>
          <w:rFonts w:ascii="Times New Roman" w:hAnsi="Times New Roman" w:cs="Times New Roman"/>
          <w:iCs/>
          <w:sz w:val="24"/>
          <w:szCs w:val="24"/>
          <w:lang w:val="en-IN"/>
        </w:rPr>
        <w:t>para</w:t>
      </w:r>
      <w:proofErr w:type="spellEnd"/>
      <w:r>
        <w:rPr>
          <w:rFonts w:ascii="Times New Roman" w:hAnsi="Times New Roman" w:cs="Times New Roman"/>
          <w:iCs/>
          <w:sz w:val="24"/>
          <w:szCs w:val="24"/>
          <w:lang w:val="en-IN"/>
        </w:rPr>
        <w:t xml:space="preserve"> are wrong and denied.  </w:t>
      </w:r>
    </w:p>
    <w:p w:rsidR="008C79CC" w:rsidRPr="00576DB9" w:rsidRDefault="00991764" w:rsidP="00D13319">
      <w:pPr>
        <w:overflowPunct w:val="0"/>
        <w:autoSpaceDE w:val="0"/>
        <w:autoSpaceDN w:val="0"/>
        <w:adjustRightInd w:val="0"/>
        <w:spacing w:line="240" w:lineRule="auto"/>
        <w:ind w:hanging="720"/>
        <w:jc w:val="both"/>
        <w:rPr>
          <w:rFonts w:ascii="Times New Roman" w:hAnsi="Times New Roman" w:cs="Times New Roman"/>
          <w:sz w:val="24"/>
          <w:szCs w:val="24"/>
        </w:rPr>
      </w:pPr>
      <w:r w:rsidRPr="00576DB9">
        <w:rPr>
          <w:rFonts w:ascii="Times New Roman" w:hAnsi="Times New Roman" w:cs="Times New Roman"/>
          <w:iCs/>
          <w:sz w:val="24"/>
          <w:szCs w:val="24"/>
        </w:rPr>
        <w:t xml:space="preserve"> </w:t>
      </w:r>
      <w:r w:rsidR="00F72FB2" w:rsidRPr="00576DB9">
        <w:rPr>
          <w:rFonts w:ascii="Times New Roman" w:hAnsi="Times New Roman" w:cs="Times New Roman"/>
          <w:iCs/>
          <w:sz w:val="24"/>
          <w:szCs w:val="24"/>
        </w:rPr>
        <w:t xml:space="preserve"> </w:t>
      </w:r>
      <w:r w:rsidR="000D34BE" w:rsidRPr="00576DB9">
        <w:rPr>
          <w:rFonts w:ascii="Times New Roman" w:hAnsi="Times New Roman" w:cs="Times New Roman"/>
          <w:iCs/>
          <w:sz w:val="24"/>
          <w:szCs w:val="24"/>
        </w:rPr>
        <w:t xml:space="preserve"> </w:t>
      </w:r>
      <w:r w:rsidR="000815E2" w:rsidRPr="00576DB9">
        <w:rPr>
          <w:rFonts w:ascii="Times New Roman" w:hAnsi="Times New Roman" w:cs="Times New Roman"/>
          <w:iCs/>
          <w:sz w:val="24"/>
          <w:szCs w:val="24"/>
        </w:rPr>
        <w:t xml:space="preserve">   </w:t>
      </w:r>
      <w:r w:rsidR="00212487" w:rsidRPr="00576DB9">
        <w:rPr>
          <w:rFonts w:ascii="Times New Roman" w:hAnsi="Times New Roman" w:cs="Times New Roman"/>
          <w:iCs/>
          <w:sz w:val="24"/>
          <w:szCs w:val="24"/>
        </w:rPr>
        <w:t xml:space="preserve"> </w:t>
      </w:r>
      <w:r w:rsidR="008C79CC" w:rsidRPr="00576DB9">
        <w:rPr>
          <w:rFonts w:ascii="Times New Roman" w:hAnsi="Times New Roman" w:cs="Times New Roman"/>
          <w:iCs/>
          <w:sz w:val="24"/>
          <w:szCs w:val="24"/>
        </w:rPr>
        <w:t xml:space="preserve">  </w:t>
      </w:r>
    </w:p>
    <w:p w:rsidR="000D05F4" w:rsidRPr="00576DB9" w:rsidRDefault="000D05F4" w:rsidP="00DF691B">
      <w:pPr>
        <w:overflowPunct w:val="0"/>
        <w:autoSpaceDE w:val="0"/>
        <w:autoSpaceDN w:val="0"/>
        <w:adjustRightInd w:val="0"/>
        <w:spacing w:line="240" w:lineRule="auto"/>
        <w:jc w:val="both"/>
        <w:rPr>
          <w:rFonts w:ascii="Times New Roman" w:hAnsi="Times New Roman" w:cs="Times New Roman"/>
          <w:sz w:val="25"/>
          <w:szCs w:val="25"/>
        </w:rPr>
      </w:pPr>
    </w:p>
    <w:p w:rsidR="00880328" w:rsidRPr="00576DB9" w:rsidRDefault="003764D0" w:rsidP="00DF691B">
      <w:pPr>
        <w:overflowPunct w:val="0"/>
        <w:autoSpaceDE w:val="0"/>
        <w:autoSpaceDN w:val="0"/>
        <w:adjustRightInd w:val="0"/>
        <w:spacing w:line="240" w:lineRule="auto"/>
        <w:jc w:val="both"/>
        <w:rPr>
          <w:rFonts w:ascii="Times New Roman" w:hAnsi="Times New Roman" w:cs="Times New Roman"/>
          <w:sz w:val="25"/>
          <w:szCs w:val="25"/>
        </w:rPr>
      </w:pPr>
      <w:r w:rsidRPr="00576DB9">
        <w:rPr>
          <w:rFonts w:ascii="Times New Roman" w:hAnsi="Times New Roman" w:cs="Times New Roman"/>
          <w:sz w:val="25"/>
          <w:szCs w:val="25"/>
        </w:rPr>
        <w:t xml:space="preserve"> </w:t>
      </w:r>
    </w:p>
    <w:p w:rsidR="00766569" w:rsidRPr="00576DB9" w:rsidRDefault="00766569" w:rsidP="00DF691B">
      <w:pPr>
        <w:spacing w:after="0" w:line="240" w:lineRule="auto"/>
        <w:ind w:left="2160" w:hanging="720"/>
        <w:jc w:val="both"/>
        <w:rPr>
          <w:rFonts w:ascii="Times New Roman" w:hAnsi="Times New Roman" w:cs="Times New Roman"/>
          <w:iCs/>
          <w:sz w:val="28"/>
          <w:szCs w:val="28"/>
        </w:rPr>
      </w:pPr>
    </w:p>
    <w:p w:rsidR="00766569" w:rsidRPr="00576DB9" w:rsidRDefault="00766569" w:rsidP="00DF691B">
      <w:pPr>
        <w:spacing w:after="0" w:line="240" w:lineRule="auto"/>
        <w:ind w:left="2160" w:hanging="720"/>
        <w:jc w:val="both"/>
        <w:rPr>
          <w:rFonts w:ascii="Times New Roman" w:hAnsi="Times New Roman" w:cs="Times New Roman"/>
          <w:iCs/>
          <w:sz w:val="28"/>
          <w:szCs w:val="28"/>
        </w:rPr>
      </w:pPr>
    </w:p>
    <w:p w:rsidR="000527DC" w:rsidRPr="00576DB9" w:rsidRDefault="000527DC" w:rsidP="00DF691B">
      <w:pPr>
        <w:pStyle w:val="BodyTextIndent2"/>
        <w:ind w:left="360"/>
        <w:rPr>
          <w:bCs/>
          <w:lang w:val="en-IN"/>
        </w:rPr>
      </w:pPr>
    </w:p>
    <w:p w:rsidR="00A31262" w:rsidRPr="00576DB9" w:rsidRDefault="00A31262" w:rsidP="00DF691B">
      <w:pPr>
        <w:pStyle w:val="BodyTextIndent2"/>
        <w:rPr>
          <w:bCs/>
          <w:lang w:val="en-IN"/>
        </w:rPr>
      </w:pPr>
    </w:p>
    <w:p w:rsidR="00A31262" w:rsidRPr="00576DB9" w:rsidRDefault="00A31262" w:rsidP="00DF691B">
      <w:pPr>
        <w:pStyle w:val="BodyTextIndent2"/>
        <w:rPr>
          <w:bCs/>
          <w:lang w:val="en-IN"/>
        </w:rPr>
      </w:pPr>
    </w:p>
    <w:p w:rsidR="00A31262" w:rsidRPr="00576DB9" w:rsidRDefault="00A31262" w:rsidP="00DF691B">
      <w:pPr>
        <w:pStyle w:val="BodyTextIndent2"/>
        <w:rPr>
          <w:bCs/>
          <w:lang w:val="en-IN"/>
        </w:rPr>
      </w:pPr>
    </w:p>
    <w:p w:rsidR="00A31262" w:rsidRPr="00576DB9" w:rsidRDefault="00A31262" w:rsidP="00DF691B">
      <w:pPr>
        <w:pStyle w:val="BodyTextIndent2"/>
        <w:rPr>
          <w:bCs/>
          <w:lang w:val="en-IN"/>
        </w:rPr>
      </w:pPr>
    </w:p>
    <w:p w:rsidR="00A31262" w:rsidRPr="00576DB9" w:rsidRDefault="00A31262" w:rsidP="00DF691B">
      <w:pPr>
        <w:pStyle w:val="BodyTextIndent2"/>
        <w:rPr>
          <w:bCs/>
          <w:lang w:val="en-IN"/>
        </w:rPr>
      </w:pPr>
    </w:p>
    <w:p w:rsidR="00A31262" w:rsidRPr="00576DB9" w:rsidRDefault="00A31262" w:rsidP="00DF691B">
      <w:pPr>
        <w:pStyle w:val="BodyTextIndent2"/>
        <w:rPr>
          <w:bCs/>
          <w:lang w:val="en-IN"/>
        </w:rPr>
      </w:pPr>
    </w:p>
    <w:p w:rsidR="00A31262" w:rsidRPr="00576DB9" w:rsidRDefault="00A31262" w:rsidP="00DF691B">
      <w:pPr>
        <w:pStyle w:val="BodyTextIndent2"/>
        <w:rPr>
          <w:bCs/>
          <w:lang w:val="en-IN"/>
        </w:rPr>
      </w:pPr>
    </w:p>
    <w:p w:rsidR="00A31262" w:rsidRPr="00576DB9" w:rsidRDefault="00A31262" w:rsidP="00DF691B">
      <w:pPr>
        <w:pStyle w:val="BodyTextIndent2"/>
        <w:rPr>
          <w:bCs/>
          <w:lang w:val="en-IN"/>
        </w:rPr>
      </w:pPr>
    </w:p>
    <w:sectPr w:rsidR="00A31262" w:rsidRPr="00576DB9" w:rsidSect="005A7913">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7C68"/>
    <w:multiLevelType w:val="hybridMultilevel"/>
    <w:tmpl w:val="BB3ECBE4"/>
    <w:lvl w:ilvl="0" w:tplc="4D0C2952">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22E96C01"/>
    <w:multiLevelType w:val="hybridMultilevel"/>
    <w:tmpl w:val="49105318"/>
    <w:lvl w:ilvl="0" w:tplc="6AF82308">
      <w:start w:val="1"/>
      <w:numFmt w:val="lowerRoman"/>
      <w:lvlText w:val="%1)"/>
      <w:lvlJc w:val="left"/>
      <w:pPr>
        <w:ind w:left="3240" w:hanging="720"/>
      </w:pPr>
      <w:rPr>
        <w:rFonts w:hint="default"/>
      </w:r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2">
    <w:nsid w:val="318C0114"/>
    <w:multiLevelType w:val="hybridMultilevel"/>
    <w:tmpl w:val="58BA57AE"/>
    <w:lvl w:ilvl="0" w:tplc="1DF0DF70">
      <w:start w:val="1"/>
      <w:numFmt w:val="lowerLetter"/>
      <w:lvlText w:val="%1."/>
      <w:lvlJc w:val="left"/>
      <w:pPr>
        <w:ind w:left="2880" w:hanging="360"/>
      </w:pPr>
      <w:rPr>
        <w:rFonts w:asciiTheme="minorHAnsi" w:hAnsiTheme="minorHAnsi" w:cstheme="minorBidi" w:hint="default"/>
        <w:sz w:val="28"/>
      </w:r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3">
    <w:nsid w:val="3C595C83"/>
    <w:multiLevelType w:val="hybridMultilevel"/>
    <w:tmpl w:val="DE586784"/>
    <w:lvl w:ilvl="0" w:tplc="B57CD6F4">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456449A1"/>
    <w:multiLevelType w:val="hybridMultilevel"/>
    <w:tmpl w:val="C0B433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D7D0035"/>
    <w:multiLevelType w:val="hybridMultilevel"/>
    <w:tmpl w:val="3F40ED9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762D6EC1"/>
    <w:multiLevelType w:val="hybridMultilevel"/>
    <w:tmpl w:val="0EB0C600"/>
    <w:lvl w:ilvl="0" w:tplc="060672F8">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useFELayout/>
  </w:compat>
  <w:rsids>
    <w:rsidRoot w:val="002404DB"/>
    <w:rsid w:val="00050111"/>
    <w:rsid w:val="000527DC"/>
    <w:rsid w:val="00053588"/>
    <w:rsid w:val="000815E2"/>
    <w:rsid w:val="00092E50"/>
    <w:rsid w:val="000A3E7D"/>
    <w:rsid w:val="000B33D2"/>
    <w:rsid w:val="000D05F4"/>
    <w:rsid w:val="000D34BE"/>
    <w:rsid w:val="00153276"/>
    <w:rsid w:val="00181614"/>
    <w:rsid w:val="001C71F8"/>
    <w:rsid w:val="001F1062"/>
    <w:rsid w:val="00207154"/>
    <w:rsid w:val="00212487"/>
    <w:rsid w:val="002404DB"/>
    <w:rsid w:val="002909AC"/>
    <w:rsid w:val="00294D81"/>
    <w:rsid w:val="00296EB5"/>
    <w:rsid w:val="003327A6"/>
    <w:rsid w:val="00357BF8"/>
    <w:rsid w:val="003764D0"/>
    <w:rsid w:val="00433C7C"/>
    <w:rsid w:val="0048666A"/>
    <w:rsid w:val="004B1596"/>
    <w:rsid w:val="004B6410"/>
    <w:rsid w:val="004E055E"/>
    <w:rsid w:val="00546334"/>
    <w:rsid w:val="00576DB9"/>
    <w:rsid w:val="005A7913"/>
    <w:rsid w:val="005B3F7D"/>
    <w:rsid w:val="005F2029"/>
    <w:rsid w:val="0063768D"/>
    <w:rsid w:val="00647A0A"/>
    <w:rsid w:val="006536EE"/>
    <w:rsid w:val="00696368"/>
    <w:rsid w:val="006A57A0"/>
    <w:rsid w:val="007077B4"/>
    <w:rsid w:val="00712301"/>
    <w:rsid w:val="0075125D"/>
    <w:rsid w:val="00766569"/>
    <w:rsid w:val="00783B67"/>
    <w:rsid w:val="00790040"/>
    <w:rsid w:val="007E3BF6"/>
    <w:rsid w:val="007E4355"/>
    <w:rsid w:val="008514B6"/>
    <w:rsid w:val="00854F71"/>
    <w:rsid w:val="00860ED8"/>
    <w:rsid w:val="00867BA8"/>
    <w:rsid w:val="00880328"/>
    <w:rsid w:val="00881A6D"/>
    <w:rsid w:val="008C308F"/>
    <w:rsid w:val="008C79CC"/>
    <w:rsid w:val="008D0089"/>
    <w:rsid w:val="008E7FD4"/>
    <w:rsid w:val="00970F2B"/>
    <w:rsid w:val="0099143A"/>
    <w:rsid w:val="00991764"/>
    <w:rsid w:val="009D4D8E"/>
    <w:rsid w:val="009D6192"/>
    <w:rsid w:val="009F7B3B"/>
    <w:rsid w:val="00A123E0"/>
    <w:rsid w:val="00A31262"/>
    <w:rsid w:val="00A83333"/>
    <w:rsid w:val="00A83BD7"/>
    <w:rsid w:val="00B17853"/>
    <w:rsid w:val="00B46098"/>
    <w:rsid w:val="00BC2977"/>
    <w:rsid w:val="00BE5EC6"/>
    <w:rsid w:val="00C11171"/>
    <w:rsid w:val="00C85D3F"/>
    <w:rsid w:val="00C923FD"/>
    <w:rsid w:val="00CA2B12"/>
    <w:rsid w:val="00CE4839"/>
    <w:rsid w:val="00D069F8"/>
    <w:rsid w:val="00D13319"/>
    <w:rsid w:val="00D2013E"/>
    <w:rsid w:val="00D271AA"/>
    <w:rsid w:val="00D34780"/>
    <w:rsid w:val="00DE6CAF"/>
    <w:rsid w:val="00DF691B"/>
    <w:rsid w:val="00E51294"/>
    <w:rsid w:val="00E70022"/>
    <w:rsid w:val="00E7792B"/>
    <w:rsid w:val="00EA6F9F"/>
    <w:rsid w:val="00EB5448"/>
    <w:rsid w:val="00EF429B"/>
    <w:rsid w:val="00F004AD"/>
    <w:rsid w:val="00F03141"/>
    <w:rsid w:val="00F70A4C"/>
    <w:rsid w:val="00F72FB2"/>
    <w:rsid w:val="00F73B39"/>
    <w:rsid w:val="00F93838"/>
    <w:rsid w:val="00F97B08"/>
    <w:rsid w:val="00FB54A8"/>
    <w:rsid w:val="00FD3819"/>
    <w:rsid w:val="00FF55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3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04DB"/>
    <w:pPr>
      <w:spacing w:after="0" w:line="240" w:lineRule="auto"/>
    </w:pPr>
    <w:rPr>
      <w:rFonts w:ascii="Calibri" w:eastAsia="Times New Roman" w:hAnsi="Calibri" w:cs="Mangal"/>
      <w:szCs w:val="20"/>
      <w:lang w:val="en-US" w:eastAsia="en-US" w:bidi="hi-IN"/>
    </w:rPr>
  </w:style>
  <w:style w:type="paragraph" w:styleId="ListParagraph">
    <w:name w:val="List Paragraph"/>
    <w:basedOn w:val="Normal"/>
    <w:uiPriority w:val="34"/>
    <w:qFormat/>
    <w:rsid w:val="002404DB"/>
    <w:pPr>
      <w:ind w:left="720"/>
      <w:contextualSpacing/>
    </w:pPr>
    <w:rPr>
      <w:rFonts w:ascii="Calibri" w:eastAsia="Times New Roman" w:hAnsi="Calibri" w:cs="Mangal"/>
      <w:szCs w:val="20"/>
      <w:lang w:val="en-US" w:eastAsia="en-US" w:bidi="hi-IN"/>
    </w:rPr>
  </w:style>
  <w:style w:type="paragraph" w:styleId="BodyTextIndent2">
    <w:name w:val="Body Text Indent 2"/>
    <w:basedOn w:val="Normal"/>
    <w:link w:val="BodyTextIndent2Char"/>
    <w:semiHidden/>
    <w:unhideWhenUsed/>
    <w:rsid w:val="00EA6F9F"/>
    <w:pPr>
      <w:spacing w:after="0" w:line="240" w:lineRule="auto"/>
      <w:ind w:left="1440"/>
      <w:jc w:val="both"/>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semiHidden/>
    <w:rsid w:val="00EA6F9F"/>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3745425">
      <w:bodyDiv w:val="1"/>
      <w:marLeft w:val="0"/>
      <w:marRight w:val="0"/>
      <w:marTop w:val="0"/>
      <w:marBottom w:val="0"/>
      <w:divBdr>
        <w:top w:val="none" w:sz="0" w:space="0" w:color="auto"/>
        <w:left w:val="none" w:sz="0" w:space="0" w:color="auto"/>
        <w:bottom w:val="none" w:sz="0" w:space="0" w:color="auto"/>
        <w:right w:val="none" w:sz="0" w:space="0" w:color="auto"/>
      </w:divBdr>
    </w:div>
    <w:div w:id="48905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3809</Words>
  <Characters>21717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RB-6150</dc:creator>
  <cp:lastModifiedBy>Corporate Edition</cp:lastModifiedBy>
  <cp:revision>2</cp:revision>
  <dcterms:created xsi:type="dcterms:W3CDTF">2015-03-21T11:20:00Z</dcterms:created>
  <dcterms:modified xsi:type="dcterms:W3CDTF">2015-03-21T11:20:00Z</dcterms:modified>
</cp:coreProperties>
</file>